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6AFC" w14:textId="77777777" w:rsidR="00282A71" w:rsidRDefault="00282A71" w:rsidP="00282A71">
      <w:pPr>
        <w:pStyle w:val="Titre1"/>
        <w:contextualSpacing/>
        <w:jc w:val="center"/>
        <w:rPr>
          <w:b/>
        </w:rPr>
      </w:pPr>
      <w:bookmarkStart w:id="0" w:name="_GoBack"/>
      <w:bookmarkEnd w:id="0"/>
      <w:proofErr w:type="gramStart"/>
      <w:r w:rsidRPr="00282A71">
        <w:rPr>
          <w:b/>
        </w:rPr>
        <w:t>Personne ressource</w:t>
      </w:r>
      <w:proofErr w:type="gramEnd"/>
      <w:r w:rsidRPr="00282A71">
        <w:rPr>
          <w:b/>
        </w:rPr>
        <w:t xml:space="preserve"> : de la réponse aux besoins éducatifs particuliers </w:t>
      </w:r>
      <w:r>
        <w:rPr>
          <w:b/>
        </w:rPr>
        <w:br/>
      </w:r>
      <w:r w:rsidRPr="00282A71">
        <w:rPr>
          <w:b/>
        </w:rPr>
        <w:t>à l’élaboration d’un réseau d’éducation inclusive</w:t>
      </w:r>
    </w:p>
    <w:p w14:paraId="4B5820CF" w14:textId="77777777" w:rsidR="00282A71" w:rsidRDefault="00282A71" w:rsidP="00282A71"/>
    <w:p w14:paraId="0EEF882F" w14:textId="77777777" w:rsidR="009A7963" w:rsidRPr="00282A71" w:rsidRDefault="009A7963" w:rsidP="00282A71"/>
    <w:p w14:paraId="16482488" w14:textId="77777777" w:rsidR="00282A71" w:rsidRDefault="00282A71" w:rsidP="00282A71">
      <w:pPr>
        <w:spacing w:line="360" w:lineRule="auto"/>
        <w:jc w:val="both"/>
        <w:rPr>
          <w:rFonts w:eastAsia="Times New Roman" w:cs="Times New Roman"/>
          <w:color w:val="000000" w:themeColor="text1"/>
          <w:lang w:eastAsia="fr-FR"/>
        </w:rPr>
      </w:pPr>
      <w:r>
        <w:rPr>
          <w:rFonts w:eastAsia="Times New Roman" w:cs="Times New Roman"/>
          <w:lang w:eastAsia="fr-FR"/>
        </w:rPr>
        <w:t>L</w:t>
      </w:r>
      <w:r w:rsidRPr="00D17482">
        <w:rPr>
          <w:rFonts w:eastAsia="Times New Roman" w:cs="Times New Roman"/>
          <w:lang w:eastAsia="fr-FR"/>
        </w:rPr>
        <w:t xml:space="preserve">a formation des enseignants spécialisés </w:t>
      </w:r>
      <w:r>
        <w:rPr>
          <w:rFonts w:eastAsia="Times New Roman" w:cs="Times New Roman"/>
          <w:lang w:eastAsia="fr-FR"/>
        </w:rPr>
        <w:t>a évolué</w:t>
      </w:r>
      <w:r w:rsidRPr="00D17482">
        <w:rPr>
          <w:rFonts w:eastAsia="Times New Roman" w:cs="Times New Roman"/>
          <w:lang w:eastAsia="fr-FR"/>
        </w:rPr>
        <w:t xml:space="preserve"> par le décret du 10 février 2017 abrogeant le décret n° 2004-13 du 5 janvier 2004 qui créait </w:t>
      </w:r>
      <w:r>
        <w:rPr>
          <w:rFonts w:eastAsia="Times New Roman" w:cs="Times New Roman"/>
          <w:lang w:eastAsia="fr-FR"/>
        </w:rPr>
        <w:t>le CAPASH et le 2CA-SH (</w:t>
      </w:r>
      <w:r w:rsidRPr="00D17482">
        <w:rPr>
          <w:rFonts w:eastAsia="Times New Roman" w:cs="Times New Roman"/>
          <w:lang w:eastAsia="fr-FR"/>
        </w:rPr>
        <w:t>certificat d'aptitude professionnelle pour les aides spécialisées, les enseignements adaptés et la scolarisation des élèv</w:t>
      </w:r>
      <w:r>
        <w:rPr>
          <w:rFonts w:eastAsia="Times New Roman" w:cs="Times New Roman"/>
          <w:lang w:eastAsia="fr-FR"/>
        </w:rPr>
        <w:t>es en situation de handicap et</w:t>
      </w:r>
      <w:r w:rsidRPr="00D17482">
        <w:rPr>
          <w:rFonts w:eastAsia="Times New Roman" w:cs="Times New Roman"/>
          <w:lang w:eastAsia="fr-FR"/>
        </w:rPr>
        <w:t xml:space="preserve"> certificat complémentaire pour les enseignements adaptés et la scolarisation des é</w:t>
      </w:r>
      <w:r>
        <w:rPr>
          <w:rFonts w:eastAsia="Times New Roman" w:cs="Times New Roman"/>
          <w:lang w:eastAsia="fr-FR"/>
        </w:rPr>
        <w:t xml:space="preserve">lèves en situation de handicap). </w:t>
      </w:r>
      <w:r w:rsidRPr="00A75F00">
        <w:rPr>
          <w:rFonts w:eastAsia="Times New Roman" w:cs="Times New Roman"/>
          <w:color w:val="000000" w:themeColor="text1"/>
          <w:lang w:eastAsia="fr-FR"/>
        </w:rPr>
        <w:t xml:space="preserve">Le nouvel intitulé </w:t>
      </w:r>
      <w:r w:rsidRPr="00A75F00">
        <w:rPr>
          <w:rFonts w:eastAsia="Times New Roman" w:cs="Times New Roman"/>
          <w:b/>
          <w:color w:val="000000" w:themeColor="text1"/>
          <w:lang w:eastAsia="fr-FR"/>
        </w:rPr>
        <w:t>« Certification d'aptitude professionnelle aux pratiques de l'éducation inclusive et formation professionnelle spécialisée »</w:t>
      </w:r>
      <w:r w:rsidRPr="00A75F00">
        <w:rPr>
          <w:rFonts w:eastAsia="Times New Roman" w:cs="Times New Roman"/>
          <w:color w:val="000000" w:themeColor="text1"/>
          <w:lang w:eastAsia="fr-FR"/>
        </w:rPr>
        <w:t xml:space="preserve"> (CAPPEI) et le référentiel de compétences marquent bien le déplacement vers une posture de personne ressource </w:t>
      </w:r>
      <w:r w:rsidRPr="00A75F00">
        <w:rPr>
          <w:rFonts w:eastAsia="Times New Roman" w:cs="Times New Roman"/>
          <w:b/>
          <w:color w:val="000000" w:themeColor="text1"/>
          <w:lang w:eastAsia="fr-FR"/>
        </w:rPr>
        <w:t>que doit</w:t>
      </w:r>
      <w:r w:rsidRPr="00A75F00">
        <w:rPr>
          <w:rFonts w:eastAsia="Times New Roman" w:cs="Times New Roman"/>
          <w:color w:val="000000" w:themeColor="text1"/>
          <w:lang w:eastAsia="fr-FR"/>
        </w:rPr>
        <w:t xml:space="preserve"> </w:t>
      </w:r>
      <w:r w:rsidRPr="00A75F00">
        <w:rPr>
          <w:rFonts w:eastAsia="Times New Roman" w:cs="Times New Roman"/>
          <w:b/>
          <w:color w:val="000000" w:themeColor="text1"/>
          <w:lang w:eastAsia="fr-FR"/>
        </w:rPr>
        <w:t>assumer l’enseignant spécialisé du premier comme du second degré.</w:t>
      </w:r>
      <w:r w:rsidRPr="00A75F00">
        <w:rPr>
          <w:rFonts w:eastAsia="Times New Roman" w:cs="Times New Roman"/>
          <w:color w:val="000000" w:themeColor="text1"/>
          <w:lang w:eastAsia="fr-FR"/>
        </w:rPr>
        <w:t xml:space="preserve"> </w:t>
      </w:r>
      <w:r w:rsidRPr="00A75F00">
        <w:rPr>
          <w:rFonts w:eastAsia="Times New Roman" w:cs="Times New Roman"/>
          <w:b/>
          <w:color w:val="000000" w:themeColor="text1"/>
          <w:lang w:eastAsia="fr-FR"/>
        </w:rPr>
        <w:t>Cela signifie que cette posture n’est plus</w:t>
      </w:r>
      <w:r w:rsidRPr="00A75F00">
        <w:rPr>
          <w:rFonts w:eastAsia="Times New Roman" w:cs="Times New Roman"/>
          <w:color w:val="000000" w:themeColor="text1"/>
          <w:lang w:eastAsia="fr-FR"/>
        </w:rPr>
        <w:t xml:space="preserve"> </w:t>
      </w:r>
      <w:r w:rsidRPr="00A75F00">
        <w:rPr>
          <w:rFonts w:eastAsia="Times New Roman" w:cs="Times New Roman"/>
          <w:b/>
          <w:color w:val="000000" w:themeColor="text1"/>
          <w:lang w:eastAsia="fr-FR"/>
        </w:rPr>
        <w:t>centrée sur</w:t>
      </w:r>
      <w:r w:rsidRPr="00A75F00">
        <w:rPr>
          <w:rFonts w:eastAsia="Times New Roman" w:cs="Times New Roman"/>
          <w:color w:val="000000" w:themeColor="text1"/>
          <w:lang w:eastAsia="fr-FR"/>
        </w:rPr>
        <w:t xml:space="preserve"> une personne qu’il faudrait inclure, mais bien vers un système apte à cette </w:t>
      </w:r>
      <w:r w:rsidRPr="00A75F00">
        <w:rPr>
          <w:rFonts w:eastAsia="Times New Roman" w:cs="Times New Roman"/>
          <w:b/>
          <w:color w:val="000000" w:themeColor="text1"/>
          <w:lang w:eastAsia="fr-FR"/>
        </w:rPr>
        <w:t>«</w:t>
      </w:r>
      <w:r w:rsidRPr="00A75F00">
        <w:rPr>
          <w:rFonts w:eastAsia="Times New Roman" w:cs="Times New Roman"/>
          <w:color w:val="000000" w:themeColor="text1"/>
          <w:lang w:eastAsia="fr-FR"/>
        </w:rPr>
        <w:t> éducation inclusive </w:t>
      </w:r>
      <w:r w:rsidRPr="00A75F00">
        <w:rPr>
          <w:rFonts w:eastAsia="Times New Roman" w:cs="Times New Roman"/>
          <w:b/>
          <w:color w:val="000000" w:themeColor="text1"/>
          <w:lang w:eastAsia="fr-FR"/>
        </w:rPr>
        <w:t>»</w:t>
      </w:r>
      <w:r w:rsidRPr="00A75F00">
        <w:rPr>
          <w:rFonts w:eastAsia="Times New Roman" w:cs="Times New Roman"/>
          <w:color w:val="000000" w:themeColor="text1"/>
          <w:lang w:eastAsia="fr-FR"/>
        </w:rPr>
        <w:t xml:space="preserve"> </w:t>
      </w:r>
      <w:r w:rsidR="007130E0">
        <w:rPr>
          <w:rFonts w:eastAsia="Times New Roman" w:cs="Times New Roman"/>
          <w:color w:val="000000" w:themeColor="text1"/>
          <w:lang w:eastAsia="fr-FR"/>
        </w:rPr>
        <w:br/>
      </w:r>
      <w:r w:rsidRPr="00A75F00">
        <w:rPr>
          <w:rFonts w:eastAsia="Times New Roman" w:cs="Times New Roman"/>
          <w:color w:val="000000" w:themeColor="text1"/>
          <w:lang w:eastAsia="fr-FR"/>
        </w:rPr>
        <w:t>et</w:t>
      </w:r>
      <w:r>
        <w:rPr>
          <w:rFonts w:eastAsia="Times New Roman" w:cs="Times New Roman"/>
          <w:color w:val="000000" w:themeColor="text1"/>
          <w:lang w:eastAsia="fr-FR"/>
        </w:rPr>
        <w:t xml:space="preserve"> au-delà une société inclusive. </w:t>
      </w:r>
    </w:p>
    <w:p w14:paraId="68AE2462" w14:textId="77777777" w:rsidR="00282A71" w:rsidRPr="00D47921" w:rsidRDefault="00282A71" w:rsidP="00282A71">
      <w:pPr>
        <w:spacing w:line="360" w:lineRule="auto"/>
        <w:jc w:val="both"/>
        <w:rPr>
          <w:rFonts w:eastAsia="Times New Roman" w:cs="Times New Roman"/>
          <w:lang w:eastAsia="fr-FR"/>
        </w:rPr>
      </w:pPr>
      <w:r w:rsidRPr="00D47921">
        <w:rPr>
          <w:rFonts w:eastAsia="Times New Roman" w:cs="Times New Roman"/>
          <w:lang w:eastAsia="fr-FR"/>
        </w:rPr>
        <w:t>L’enseignant spécialisé est un professeur du premier ou du second degré. Il maîtrise les compétences</w:t>
      </w:r>
      <w:r>
        <w:rPr>
          <w:rFonts w:eastAsia="Times New Roman" w:cs="Times New Roman"/>
          <w:lang w:eastAsia="fr-FR"/>
        </w:rPr>
        <w:t xml:space="preserve"> </w:t>
      </w:r>
      <w:r w:rsidRPr="00D47921">
        <w:rPr>
          <w:rFonts w:eastAsia="Times New Roman" w:cs="Times New Roman"/>
          <w:lang w:eastAsia="fr-FR"/>
        </w:rPr>
        <w:t>décrites par le référentiel de compétences professionnelles des métiers du professorat et de</w:t>
      </w:r>
      <w:r>
        <w:rPr>
          <w:rFonts w:eastAsia="Times New Roman" w:cs="Times New Roman"/>
          <w:lang w:eastAsia="fr-FR"/>
        </w:rPr>
        <w:t xml:space="preserve"> </w:t>
      </w:r>
      <w:r w:rsidRPr="00D47921">
        <w:rPr>
          <w:rFonts w:eastAsia="Times New Roman" w:cs="Times New Roman"/>
          <w:lang w:eastAsia="fr-FR"/>
        </w:rPr>
        <w:t>l’éducation (arrêté</w:t>
      </w:r>
      <w:r>
        <w:rPr>
          <w:rFonts w:eastAsia="Times New Roman" w:cs="Times New Roman"/>
          <w:lang w:eastAsia="fr-FR"/>
        </w:rPr>
        <w:t xml:space="preserve"> du 1er juillet 2013, annexe 1) mais aussi celles qui lui permettent :</w:t>
      </w:r>
    </w:p>
    <w:p w14:paraId="7BB6BF88" w14:textId="77777777" w:rsidR="00282A71" w:rsidRPr="00D47921" w:rsidRDefault="00282A71" w:rsidP="00282A71">
      <w:pPr>
        <w:spacing w:line="360" w:lineRule="auto"/>
        <w:contextualSpacing/>
        <w:jc w:val="both"/>
        <w:rPr>
          <w:rFonts w:eastAsia="Times New Roman" w:cs="Times New Roman"/>
          <w:lang w:eastAsia="fr-FR"/>
        </w:rPr>
      </w:pPr>
      <w:r>
        <w:rPr>
          <w:rFonts w:eastAsia="Times New Roman" w:cs="Times New Roman"/>
          <w:lang w:eastAsia="fr-FR"/>
        </w:rPr>
        <w:t>- D’e</w:t>
      </w:r>
      <w:r w:rsidRPr="00D47921">
        <w:rPr>
          <w:rFonts w:eastAsia="Times New Roman" w:cs="Times New Roman"/>
          <w:lang w:eastAsia="fr-FR"/>
        </w:rPr>
        <w:t>xercer dans le contexte professionnel spécifique d’un dispositif d’éducation inclusive</w:t>
      </w:r>
    </w:p>
    <w:p w14:paraId="2CDEAEE1" w14:textId="77777777" w:rsidR="00282A71" w:rsidRPr="00D47921" w:rsidRDefault="00282A71" w:rsidP="00282A71">
      <w:pPr>
        <w:spacing w:line="360" w:lineRule="auto"/>
        <w:contextualSpacing/>
        <w:jc w:val="both"/>
        <w:rPr>
          <w:rFonts w:eastAsia="Times New Roman" w:cs="Times New Roman"/>
          <w:lang w:eastAsia="fr-FR"/>
        </w:rPr>
      </w:pPr>
      <w:r>
        <w:rPr>
          <w:rFonts w:eastAsia="Times New Roman" w:cs="Times New Roman"/>
          <w:lang w:eastAsia="fr-FR"/>
        </w:rPr>
        <w:t>- D’e</w:t>
      </w:r>
      <w:r w:rsidRPr="00D47921">
        <w:rPr>
          <w:rFonts w:eastAsia="Times New Roman" w:cs="Times New Roman"/>
          <w:lang w:eastAsia="fr-FR"/>
        </w:rPr>
        <w:t>xercer une fonction d’expert de l’analyse des besoins éducatifs particuliers et des réponses à</w:t>
      </w:r>
      <w:r>
        <w:rPr>
          <w:rFonts w:eastAsia="Times New Roman" w:cs="Times New Roman"/>
          <w:lang w:eastAsia="fr-FR"/>
        </w:rPr>
        <w:t xml:space="preserve"> construire</w:t>
      </w:r>
    </w:p>
    <w:p w14:paraId="75E7CBEC" w14:textId="77777777" w:rsidR="00282A71" w:rsidRDefault="00282A71" w:rsidP="00282A71">
      <w:pPr>
        <w:spacing w:line="360" w:lineRule="auto"/>
        <w:contextualSpacing/>
        <w:jc w:val="both"/>
        <w:rPr>
          <w:rFonts w:eastAsia="Times New Roman" w:cs="Times New Roman"/>
          <w:lang w:eastAsia="fr-FR"/>
        </w:rPr>
      </w:pPr>
      <w:r>
        <w:rPr>
          <w:rFonts w:eastAsia="Times New Roman" w:cs="Times New Roman"/>
          <w:lang w:eastAsia="fr-FR"/>
        </w:rPr>
        <w:t>- D’e</w:t>
      </w:r>
      <w:r w:rsidRPr="00D47921">
        <w:rPr>
          <w:rFonts w:eastAsia="Times New Roman" w:cs="Times New Roman"/>
          <w:lang w:eastAsia="fr-FR"/>
        </w:rPr>
        <w:t>xercer une fonction de personne ressource pour l’éducation inclusive dans des situations diverses.</w:t>
      </w:r>
    </w:p>
    <w:p w14:paraId="588702EF" w14:textId="77777777" w:rsidR="009A7963" w:rsidRDefault="009A7963" w:rsidP="00282A71">
      <w:pPr>
        <w:spacing w:line="360" w:lineRule="auto"/>
        <w:contextualSpacing/>
        <w:jc w:val="both"/>
        <w:rPr>
          <w:rFonts w:eastAsia="Times New Roman" w:cs="Times New Roman"/>
          <w:lang w:eastAsia="fr-FR"/>
        </w:rPr>
      </w:pPr>
    </w:p>
    <w:p w14:paraId="4E8881BC" w14:textId="77777777" w:rsidR="009A7963" w:rsidRDefault="009A7963" w:rsidP="00282A71">
      <w:pPr>
        <w:spacing w:line="360" w:lineRule="auto"/>
        <w:contextualSpacing/>
        <w:jc w:val="both"/>
        <w:rPr>
          <w:rFonts w:eastAsia="Times New Roman" w:cs="Times New Roman"/>
          <w:lang w:eastAsia="fr-FR"/>
        </w:rPr>
      </w:pPr>
    </w:p>
    <w:p w14:paraId="65E5ED40" w14:textId="77777777" w:rsidR="009A7963" w:rsidRDefault="009A7963" w:rsidP="00282A71">
      <w:pPr>
        <w:spacing w:line="360" w:lineRule="auto"/>
        <w:contextualSpacing/>
        <w:jc w:val="both"/>
        <w:rPr>
          <w:rFonts w:eastAsia="Times New Roman" w:cs="Times New Roman"/>
          <w:lang w:eastAsia="fr-FR"/>
        </w:rPr>
      </w:pPr>
    </w:p>
    <w:p w14:paraId="40CB95EE" w14:textId="77777777" w:rsidR="009A7963" w:rsidRDefault="009A7963" w:rsidP="00282A71">
      <w:pPr>
        <w:spacing w:line="360" w:lineRule="auto"/>
        <w:contextualSpacing/>
        <w:jc w:val="both"/>
        <w:rPr>
          <w:rFonts w:eastAsia="Times New Roman" w:cs="Times New Roman"/>
          <w:lang w:eastAsia="fr-FR"/>
        </w:rPr>
      </w:pPr>
    </w:p>
    <w:p w14:paraId="5D439198" w14:textId="77777777" w:rsidR="009A7963" w:rsidRDefault="009A7963" w:rsidP="00282A71">
      <w:pPr>
        <w:spacing w:line="360" w:lineRule="auto"/>
        <w:contextualSpacing/>
        <w:jc w:val="both"/>
        <w:rPr>
          <w:rFonts w:eastAsia="Times New Roman" w:cs="Times New Roman"/>
          <w:lang w:eastAsia="fr-FR"/>
        </w:rPr>
      </w:pPr>
    </w:p>
    <w:p w14:paraId="04354EA9" w14:textId="77777777" w:rsidR="00282A71" w:rsidRDefault="00282A71" w:rsidP="00282A71">
      <w:pPr>
        <w:spacing w:line="360" w:lineRule="auto"/>
        <w:contextualSpacing/>
        <w:jc w:val="both"/>
        <w:rPr>
          <w:rFonts w:eastAsia="Times New Roman" w:cs="Times New Roman"/>
          <w:lang w:eastAsia="fr-FR"/>
        </w:rPr>
      </w:pPr>
      <w:r>
        <w:rPr>
          <w:rFonts w:eastAsia="Times New Roman" w:cs="Times New Roman"/>
          <w:lang w:eastAsia="fr-FR"/>
        </w:rPr>
        <w:t>Différentes tensions se posent que ce d</w:t>
      </w:r>
      <w:r w:rsidR="00A60A8F">
        <w:rPr>
          <w:rFonts w:eastAsia="Times New Roman" w:cs="Times New Roman"/>
          <w:lang w:eastAsia="fr-FR"/>
        </w:rPr>
        <w:t xml:space="preserve">ocument peut aider à dépasser par un travail de </w:t>
      </w:r>
      <w:proofErr w:type="spellStart"/>
      <w:r w:rsidR="00A60A8F">
        <w:rPr>
          <w:rFonts w:eastAsia="Times New Roman" w:cs="Times New Roman"/>
          <w:lang w:eastAsia="fr-FR"/>
        </w:rPr>
        <w:t>co</w:t>
      </w:r>
      <w:proofErr w:type="spellEnd"/>
      <w:r w:rsidR="00A60A8F">
        <w:rPr>
          <w:rFonts w:eastAsia="Times New Roman" w:cs="Times New Roman"/>
          <w:lang w:eastAsia="fr-FR"/>
        </w:rPr>
        <w:t xml:space="preserve">-élaboration avec le chef d’établissement : </w:t>
      </w:r>
    </w:p>
    <w:p w14:paraId="0C176617" w14:textId="77777777" w:rsidR="00282A71" w:rsidRPr="002C084B" w:rsidRDefault="00282A71" w:rsidP="00282A71">
      <w:pPr>
        <w:pStyle w:val="Paragraphedeliste"/>
        <w:numPr>
          <w:ilvl w:val="0"/>
          <w:numId w:val="1"/>
        </w:numPr>
        <w:spacing w:line="360" w:lineRule="auto"/>
        <w:rPr>
          <w:rFonts w:asciiTheme="minorHAnsi" w:hAnsiTheme="minorHAnsi"/>
          <w:b/>
          <w:sz w:val="22"/>
        </w:rPr>
      </w:pPr>
      <w:r w:rsidRPr="002C084B">
        <w:rPr>
          <w:rFonts w:asciiTheme="minorHAnsi" w:hAnsiTheme="minorHAnsi"/>
          <w:b/>
          <w:sz w:val="22"/>
        </w:rPr>
        <w:t xml:space="preserve">Comment le chef d’établissement peut-il organiser le travail des enseignants personne-ressource au-sein de l’établissement tout en faisant de l’éducation inclusive l’affaire de tous ? </w:t>
      </w:r>
    </w:p>
    <w:p w14:paraId="78B438C6" w14:textId="77777777" w:rsidR="00282A71" w:rsidRPr="002C084B" w:rsidRDefault="00282A71" w:rsidP="00282A71">
      <w:pPr>
        <w:pStyle w:val="Paragraphedeliste"/>
        <w:numPr>
          <w:ilvl w:val="0"/>
          <w:numId w:val="1"/>
        </w:numPr>
        <w:spacing w:line="360" w:lineRule="auto"/>
        <w:rPr>
          <w:rFonts w:asciiTheme="minorHAnsi" w:hAnsiTheme="minorHAnsi"/>
          <w:b/>
          <w:sz w:val="22"/>
        </w:rPr>
      </w:pPr>
      <w:r w:rsidRPr="002C084B">
        <w:rPr>
          <w:rFonts w:asciiTheme="minorHAnsi" w:hAnsiTheme="minorHAnsi"/>
          <w:b/>
          <w:sz w:val="22"/>
        </w:rPr>
        <w:t>Comment penser la complémentarité des rôles entre les enseignants ordinaires et les enseignants titulaires du CAPPEI ?</w:t>
      </w:r>
    </w:p>
    <w:p w14:paraId="34F2FB84" w14:textId="77777777" w:rsidR="00282A71" w:rsidRPr="002C084B" w:rsidRDefault="00282A71" w:rsidP="00282A71">
      <w:pPr>
        <w:pStyle w:val="Paragraphedeliste"/>
        <w:numPr>
          <w:ilvl w:val="0"/>
          <w:numId w:val="1"/>
        </w:numPr>
        <w:spacing w:line="360" w:lineRule="auto"/>
        <w:rPr>
          <w:rFonts w:asciiTheme="minorHAnsi" w:hAnsiTheme="minorHAnsi"/>
          <w:b/>
          <w:sz w:val="22"/>
        </w:rPr>
      </w:pPr>
      <w:r w:rsidRPr="002C084B">
        <w:rPr>
          <w:rFonts w:asciiTheme="minorHAnsi" w:hAnsiTheme="minorHAnsi"/>
          <w:b/>
          <w:sz w:val="22"/>
        </w:rPr>
        <w:t xml:space="preserve">Comment penser la complémentarité entre les enseignants titulaires du CAPPEI s’ils sont plusieurs dans l’établissement ? </w:t>
      </w:r>
    </w:p>
    <w:p w14:paraId="68A7CCE5" w14:textId="77777777" w:rsidR="00282A71" w:rsidRPr="005F38E2" w:rsidRDefault="00282A71" w:rsidP="00282A71">
      <w:pPr>
        <w:pStyle w:val="Paragraphedeliste"/>
        <w:spacing w:line="360" w:lineRule="auto"/>
        <w:jc w:val="both"/>
        <w:rPr>
          <w:sz w:val="22"/>
        </w:rPr>
      </w:pPr>
    </w:p>
    <w:p w14:paraId="086C5426" w14:textId="77777777" w:rsidR="00282A71" w:rsidRPr="00D17482" w:rsidRDefault="00282A71" w:rsidP="00282A71">
      <w:pPr>
        <w:spacing w:line="360" w:lineRule="auto"/>
        <w:jc w:val="both"/>
        <w:rPr>
          <w:rFonts w:eastAsia="Times New Roman" w:cs="Times New Roman"/>
          <w:lang w:eastAsia="fr-FR"/>
        </w:rPr>
      </w:pPr>
      <w:r>
        <w:rPr>
          <w:rFonts w:eastAsia="Times New Roman" w:cs="Times New Roman"/>
          <w:lang w:eastAsia="fr-FR"/>
        </w:rPr>
        <w:t xml:space="preserve">Cette mission bien menée peut permettre à l’Ecole d’offrir </w:t>
      </w:r>
      <w:r w:rsidRPr="00F07266">
        <w:rPr>
          <w:rFonts w:eastAsia="Times New Roman" w:cs="Times New Roman"/>
          <w:b/>
          <w:lang w:eastAsia="fr-FR"/>
        </w:rPr>
        <w:t>un accueil, une ambition et une accessibilité pour tous</w:t>
      </w:r>
      <w:r w:rsidRPr="00D17482">
        <w:rPr>
          <w:rFonts w:eastAsia="Times New Roman" w:cs="Times New Roman"/>
          <w:lang w:eastAsia="fr-FR"/>
        </w:rPr>
        <w:t xml:space="preserve">, dessinant ainsi la ligne d’horizon d’une école où l’éducation inclusive ne serait plus un rêve, ainsi que le rappelait Charles </w:t>
      </w:r>
      <w:proofErr w:type="spellStart"/>
      <w:r w:rsidRPr="00D17482">
        <w:rPr>
          <w:rFonts w:eastAsia="Times New Roman" w:cs="Times New Roman"/>
          <w:lang w:eastAsia="fr-FR"/>
        </w:rPr>
        <w:t>Gardou</w:t>
      </w:r>
      <w:proofErr w:type="spellEnd"/>
      <w:r w:rsidRPr="00D17482">
        <w:rPr>
          <w:rFonts w:eastAsia="Times New Roman" w:cs="Times New Roman"/>
          <w:lang w:eastAsia="fr-FR"/>
        </w:rPr>
        <w:t xml:space="preserve"> aux rencontres de décembre 2017 à l’ECM. La personne ressource éducation inclusive contribuerait donc ainsi à </w:t>
      </w:r>
      <w:r w:rsidRPr="00F07266">
        <w:rPr>
          <w:rFonts w:eastAsia="Times New Roman" w:cs="Times New Roman"/>
          <w:b/>
          <w:lang w:eastAsia="fr-FR"/>
        </w:rPr>
        <w:t xml:space="preserve">animer cette énergie </w:t>
      </w:r>
      <w:r w:rsidRPr="00D17482">
        <w:rPr>
          <w:rFonts w:eastAsia="Times New Roman" w:cs="Times New Roman"/>
          <w:lang w:eastAsia="fr-FR"/>
        </w:rPr>
        <w:t>pour que « l’école catholique soit bien une école pour tous. Qu’elle porte une attention plus particulière à toutes les formes de pauvreté »</w:t>
      </w:r>
      <w:r w:rsidRPr="00D17482">
        <w:rPr>
          <w:rStyle w:val="Appelnotedebasdep"/>
          <w:rFonts w:eastAsia="Times New Roman" w:cs="Times New Roman"/>
          <w:lang w:eastAsia="fr-FR"/>
        </w:rPr>
        <w:footnoteReference w:id="1"/>
      </w:r>
      <w:r>
        <w:rPr>
          <w:rFonts w:eastAsia="Times New Roman" w:cs="Times New Roman"/>
          <w:lang w:eastAsia="fr-FR"/>
        </w:rPr>
        <w:t>, la personne ressource ferait alors fonction de</w:t>
      </w:r>
      <w:r w:rsidRPr="00D17482">
        <w:rPr>
          <w:rFonts w:eastAsia="Times New Roman" w:cs="Times New Roman"/>
          <w:lang w:eastAsia="fr-FR"/>
        </w:rPr>
        <w:t xml:space="preserve"> </w:t>
      </w:r>
      <w:r w:rsidRPr="00F07266">
        <w:rPr>
          <w:rFonts w:eastAsia="Times New Roman" w:cs="Times New Roman"/>
          <w:b/>
          <w:lang w:eastAsia="fr-FR"/>
        </w:rPr>
        <w:t xml:space="preserve">veilleur </w:t>
      </w:r>
      <w:r w:rsidRPr="00D17482">
        <w:rPr>
          <w:rFonts w:eastAsia="Times New Roman" w:cs="Times New Roman"/>
          <w:lang w:eastAsia="fr-FR"/>
        </w:rPr>
        <w:t xml:space="preserve">attentif pour que se mette en œuvre une </w:t>
      </w:r>
      <w:r w:rsidRPr="00F07266">
        <w:rPr>
          <w:rFonts w:eastAsia="Times New Roman" w:cs="Times New Roman"/>
          <w:b/>
          <w:lang w:eastAsia="fr-FR"/>
        </w:rPr>
        <w:t>professionnalité</w:t>
      </w:r>
      <w:r w:rsidRPr="00D17482">
        <w:rPr>
          <w:rFonts w:eastAsia="Times New Roman" w:cs="Times New Roman"/>
          <w:lang w:eastAsia="fr-FR"/>
        </w:rPr>
        <w:t xml:space="preserve"> mais aussi « une </w:t>
      </w:r>
      <w:r w:rsidRPr="00F07266">
        <w:rPr>
          <w:rFonts w:eastAsia="Times New Roman" w:cs="Times New Roman"/>
          <w:b/>
          <w:lang w:eastAsia="fr-FR"/>
        </w:rPr>
        <w:t>générosité effective</w:t>
      </w:r>
      <w:r w:rsidRPr="00D17482">
        <w:rPr>
          <w:rFonts w:eastAsia="Times New Roman" w:cs="Times New Roman"/>
          <w:lang w:eastAsia="fr-FR"/>
        </w:rPr>
        <w:t xml:space="preserve"> et une </w:t>
      </w:r>
      <w:r w:rsidRPr="00F07266">
        <w:rPr>
          <w:rFonts w:eastAsia="Times New Roman" w:cs="Times New Roman"/>
          <w:b/>
          <w:lang w:eastAsia="fr-FR"/>
        </w:rPr>
        <w:t>inventivité pédagogique constante</w:t>
      </w:r>
      <w:r w:rsidRPr="00D17482">
        <w:rPr>
          <w:rFonts w:eastAsia="Times New Roman" w:cs="Times New Roman"/>
          <w:lang w:eastAsia="fr-FR"/>
        </w:rPr>
        <w:t> »</w:t>
      </w:r>
      <w:r w:rsidRPr="00D17482">
        <w:rPr>
          <w:rStyle w:val="Appelnotedebasdep"/>
          <w:rFonts w:eastAsia="Times New Roman" w:cs="Times New Roman"/>
          <w:lang w:eastAsia="fr-FR"/>
        </w:rPr>
        <w:footnoteReference w:id="2"/>
      </w:r>
      <w:r>
        <w:rPr>
          <w:rFonts w:eastAsia="Times New Roman" w:cs="Times New Roman"/>
          <w:lang w:eastAsia="fr-FR"/>
        </w:rPr>
        <w:t xml:space="preserve"> au profit de tous. </w:t>
      </w:r>
    </w:p>
    <w:p w14:paraId="3EE4D8F2" w14:textId="77777777" w:rsidR="00282A71" w:rsidRDefault="00282A71" w:rsidP="00282A71">
      <w:pPr>
        <w:spacing w:line="360" w:lineRule="auto"/>
        <w:rPr>
          <w:color w:val="000000" w:themeColor="text1"/>
          <w:sz w:val="24"/>
          <w:szCs w:val="24"/>
        </w:rPr>
      </w:pPr>
    </w:p>
    <w:p w14:paraId="6C639D05" w14:textId="77777777" w:rsidR="00DC0C61" w:rsidRDefault="00DC0C61" w:rsidP="00282A71"/>
    <w:p w14:paraId="448BB23E" w14:textId="77777777" w:rsidR="00282A71" w:rsidRDefault="00282A71" w:rsidP="00282A71"/>
    <w:p w14:paraId="3E41BDE1" w14:textId="77777777" w:rsidR="00282A71" w:rsidRDefault="00282A71" w:rsidP="00282A71"/>
    <w:p w14:paraId="7B1E33E8" w14:textId="77777777" w:rsidR="00282A71" w:rsidRDefault="00282A71" w:rsidP="00282A71"/>
    <w:p w14:paraId="50BA3CF2" w14:textId="77777777" w:rsidR="00282A71" w:rsidRPr="00282A71" w:rsidRDefault="00282A71" w:rsidP="00282A71">
      <w:pPr>
        <w:spacing w:after="160" w:line="259" w:lineRule="auto"/>
        <w:jc w:val="center"/>
        <w:rPr>
          <w:rFonts w:ascii="Calibri" w:eastAsia="Calibri" w:hAnsi="Calibri" w:cs="Times New Roman"/>
          <w:b/>
          <w:sz w:val="36"/>
          <w:szCs w:val="36"/>
        </w:rPr>
      </w:pPr>
      <w:r w:rsidRPr="00282A71">
        <w:rPr>
          <w:rFonts w:ascii="Calibri" w:eastAsia="Calibri" w:hAnsi="Calibri" w:cs="Times New Roman"/>
          <w:b/>
          <w:sz w:val="36"/>
          <w:szCs w:val="36"/>
        </w:rPr>
        <w:lastRenderedPageBreak/>
        <w:t>La personne-ressource exerce sa fonction autour de 4 axes fondamentaux :</w:t>
      </w:r>
      <w:r w:rsidRPr="00282A71">
        <w:rPr>
          <w:noProof/>
          <w:color w:val="669900"/>
          <w:lang w:eastAsia="fr-FR"/>
        </w:rPr>
        <w:drawing>
          <wp:anchor distT="0" distB="0" distL="114300" distR="114300" simplePos="0" relativeHeight="251658240" behindDoc="1" locked="0" layoutInCell="1" allowOverlap="1" wp14:anchorId="01865C8C" wp14:editId="1A990CED">
            <wp:simplePos x="0" y="0"/>
            <wp:positionH relativeFrom="column">
              <wp:posOffset>706120</wp:posOffset>
            </wp:positionH>
            <wp:positionV relativeFrom="paragraph">
              <wp:posOffset>725170</wp:posOffset>
            </wp:positionV>
            <wp:extent cx="7394575" cy="4126230"/>
            <wp:effectExtent l="0" t="0" r="15875" b="26670"/>
            <wp:wrapTight wrapText="bothSides">
              <wp:wrapPolygon edited="0">
                <wp:start x="612" y="0"/>
                <wp:lineTo x="0" y="499"/>
                <wp:lineTo x="0" y="20942"/>
                <wp:lineTo x="501" y="21640"/>
                <wp:lineTo x="612" y="21640"/>
                <wp:lineTo x="21034" y="21640"/>
                <wp:lineTo x="21146" y="21640"/>
                <wp:lineTo x="21591" y="20942"/>
                <wp:lineTo x="21591" y="499"/>
                <wp:lineTo x="20979" y="0"/>
                <wp:lineTo x="612" y="0"/>
              </wp:wrapPolygon>
            </wp:wrapTight>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3C0FEE3" w14:textId="77777777" w:rsidR="00282A71" w:rsidRPr="00282A71" w:rsidRDefault="00282A71" w:rsidP="00282A71"/>
    <w:p w14:paraId="6DFEFE50" w14:textId="77777777" w:rsidR="00282A71" w:rsidRPr="00282A71" w:rsidRDefault="00282A71" w:rsidP="00282A71"/>
    <w:p w14:paraId="6A6F3793" w14:textId="77777777" w:rsidR="00282A71" w:rsidRPr="00282A71" w:rsidRDefault="00282A71" w:rsidP="00282A71"/>
    <w:p w14:paraId="47B3EDA0" w14:textId="77777777" w:rsidR="00282A71" w:rsidRPr="00282A71" w:rsidRDefault="00282A71" w:rsidP="00282A71"/>
    <w:p w14:paraId="5CAFEA31" w14:textId="77777777" w:rsidR="00282A71" w:rsidRPr="00282A71" w:rsidRDefault="00282A71" w:rsidP="00282A71"/>
    <w:p w14:paraId="63B8362F" w14:textId="77777777" w:rsidR="00282A71" w:rsidRPr="00282A71" w:rsidRDefault="00282A71" w:rsidP="00282A71"/>
    <w:p w14:paraId="2D03A7DB" w14:textId="77777777" w:rsidR="00282A71" w:rsidRPr="00282A71" w:rsidRDefault="00282A71" w:rsidP="00282A71"/>
    <w:p w14:paraId="004B3CED" w14:textId="77777777" w:rsidR="00282A71" w:rsidRPr="00282A71" w:rsidRDefault="00282A71" w:rsidP="00282A71"/>
    <w:p w14:paraId="616D04B2" w14:textId="77777777" w:rsidR="00282A71" w:rsidRPr="00282A71" w:rsidRDefault="00282A71" w:rsidP="00282A71"/>
    <w:p w14:paraId="2E5A0E23" w14:textId="77777777" w:rsidR="00282A71" w:rsidRPr="00282A71" w:rsidRDefault="00282A71" w:rsidP="00282A71"/>
    <w:p w14:paraId="4FDD250A" w14:textId="77777777" w:rsidR="00282A71" w:rsidRPr="00282A71" w:rsidRDefault="00282A71" w:rsidP="00282A71"/>
    <w:p w14:paraId="71E2BFAE" w14:textId="77777777" w:rsidR="00282A71" w:rsidRDefault="00282A71" w:rsidP="00282A71"/>
    <w:p w14:paraId="22E06841" w14:textId="77777777" w:rsidR="00282A71" w:rsidRDefault="00282A71" w:rsidP="00282A71">
      <w:pPr>
        <w:tabs>
          <w:tab w:val="left" w:pos="851"/>
        </w:tabs>
      </w:pPr>
      <w:r>
        <w:tab/>
      </w:r>
    </w:p>
    <w:p w14:paraId="160C4AC6" w14:textId="77777777" w:rsidR="00282A71" w:rsidRDefault="00282A71" w:rsidP="00282A71">
      <w:pPr>
        <w:tabs>
          <w:tab w:val="left" w:pos="851"/>
        </w:tabs>
      </w:pPr>
    </w:p>
    <w:p w14:paraId="709D5A81" w14:textId="77777777" w:rsidR="00282A71" w:rsidRDefault="00282A71" w:rsidP="00282A71">
      <w:pPr>
        <w:tabs>
          <w:tab w:val="left" w:pos="851"/>
        </w:tabs>
      </w:pPr>
      <w:r>
        <w:rPr>
          <w:b/>
          <w:noProof/>
          <w:color w:val="000000" w:themeColor="text1"/>
          <w:sz w:val="24"/>
          <w:szCs w:val="24"/>
          <w:lang w:eastAsia="fr-FR"/>
        </w:rPr>
        <w:drawing>
          <wp:inline distT="0" distB="0" distL="0" distR="0" wp14:anchorId="7C919E10" wp14:editId="7969B978">
            <wp:extent cx="1053616" cy="635179"/>
            <wp:effectExtent l="0" t="0" r="0" b="0"/>
            <wp:docPr id="5" name="Image 5" descr="doc%20utiles%20sgec/logo_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20utiles%20sgec/logo_e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685" cy="653306"/>
                    </a:xfrm>
                    <a:prstGeom prst="rect">
                      <a:avLst/>
                    </a:prstGeom>
                    <a:noFill/>
                    <a:ln>
                      <a:noFill/>
                    </a:ln>
                  </pic:spPr>
                </pic:pic>
              </a:graphicData>
            </a:graphic>
          </wp:inline>
        </w:drawing>
      </w:r>
    </w:p>
    <w:p w14:paraId="5FA5F921" w14:textId="77777777" w:rsidR="00282A71" w:rsidRPr="009A7963" w:rsidRDefault="009A7963" w:rsidP="009A7963">
      <w:pPr>
        <w:pBdr>
          <w:top w:val="single" w:sz="4" w:space="1" w:color="auto"/>
          <w:left w:val="single" w:sz="4" w:space="4" w:color="auto"/>
          <w:bottom w:val="single" w:sz="4" w:space="1" w:color="auto"/>
          <w:right w:val="single" w:sz="4" w:space="4" w:color="auto"/>
        </w:pBdr>
        <w:tabs>
          <w:tab w:val="left" w:pos="851"/>
        </w:tabs>
        <w:jc w:val="center"/>
        <w:rPr>
          <w:b/>
          <w:color w:val="669900"/>
          <w:sz w:val="36"/>
          <w:szCs w:val="36"/>
        </w:rPr>
      </w:pPr>
      <w:r>
        <w:rPr>
          <w:b/>
          <w:color w:val="669900"/>
          <w:sz w:val="36"/>
          <w:szCs w:val="36"/>
        </w:rPr>
        <w:lastRenderedPageBreak/>
        <w:t xml:space="preserve">Etre personne ressource </w:t>
      </w:r>
      <w:r w:rsidR="00282A71" w:rsidRPr="00282A71">
        <w:rPr>
          <w:b/>
          <w:color w:val="669900"/>
          <w:sz w:val="36"/>
          <w:szCs w:val="36"/>
        </w:rPr>
        <w:t>au niveau de l’axe législatif, institutionnel et éthique</w:t>
      </w:r>
    </w:p>
    <w:p w14:paraId="7D5340F9" w14:textId="77777777" w:rsidR="00282A71" w:rsidRPr="00C54DE2" w:rsidRDefault="00282A71" w:rsidP="00282A71">
      <w:pPr>
        <w:jc w:val="both"/>
        <w:rPr>
          <w:color w:val="000000" w:themeColor="text1"/>
          <w:sz w:val="24"/>
          <w:szCs w:val="24"/>
        </w:rPr>
      </w:pPr>
      <w:r w:rsidRPr="009842DF">
        <w:rPr>
          <w:bCs/>
          <w:i/>
          <w:color w:val="000000" w:themeColor="text1"/>
          <w:sz w:val="24"/>
          <w:szCs w:val="24"/>
        </w:rPr>
        <w:t>L’école catholique est une école pour tous. Elle porte une attention plus particulière à toutes les formes de pauvreté</w:t>
      </w:r>
      <w:r>
        <w:rPr>
          <w:bCs/>
          <w:i/>
          <w:color w:val="000000" w:themeColor="text1"/>
          <w:sz w:val="24"/>
          <w:szCs w:val="24"/>
        </w:rPr>
        <w:t xml:space="preserve"> (…) Cette attention aux pauvres, aux faibles et aux petits commande à l’école catholique, dans l’ensemble de ses composantes, une générosité effective et une inventivité pédagogique constante. </w:t>
      </w:r>
      <w:r w:rsidRPr="00C54DE2">
        <w:rPr>
          <w:bCs/>
          <w:color w:val="000000" w:themeColor="text1"/>
          <w:sz w:val="24"/>
          <w:szCs w:val="24"/>
        </w:rPr>
        <w:t>(Statut de l’enseignement catholique - art.38 et 39 - 1</w:t>
      </w:r>
      <w:r w:rsidRPr="00C54DE2">
        <w:rPr>
          <w:bCs/>
          <w:color w:val="000000" w:themeColor="text1"/>
          <w:sz w:val="24"/>
          <w:szCs w:val="24"/>
          <w:vertAlign w:val="superscript"/>
        </w:rPr>
        <w:t>er</w:t>
      </w:r>
      <w:r w:rsidRPr="00C54DE2">
        <w:rPr>
          <w:bCs/>
          <w:color w:val="000000" w:themeColor="text1"/>
          <w:sz w:val="24"/>
          <w:szCs w:val="24"/>
        </w:rPr>
        <w:t xml:space="preserve"> juin 2013)</w:t>
      </w:r>
    </w:p>
    <w:tbl>
      <w:tblPr>
        <w:tblStyle w:val="Grilledutableau"/>
        <w:tblW w:w="0" w:type="auto"/>
        <w:tblLook w:val="04A0" w:firstRow="1" w:lastRow="0" w:firstColumn="1" w:lastColumn="0" w:noHBand="0" w:noVBand="1"/>
      </w:tblPr>
      <w:tblGrid>
        <w:gridCol w:w="4671"/>
        <w:gridCol w:w="4667"/>
        <w:gridCol w:w="4656"/>
      </w:tblGrid>
      <w:tr w:rsidR="00282A71" w14:paraId="2CED7842" w14:textId="77777777" w:rsidTr="00282A71">
        <w:tc>
          <w:tcPr>
            <w:tcW w:w="4714" w:type="dxa"/>
          </w:tcPr>
          <w:p w14:paraId="7DF0966D" w14:textId="77777777" w:rsidR="006C7726" w:rsidRPr="007130E0" w:rsidRDefault="006C7726" w:rsidP="00282A71">
            <w:pPr>
              <w:jc w:val="center"/>
              <w:rPr>
                <w:b/>
                <w:color w:val="669900"/>
                <w:sz w:val="28"/>
                <w:szCs w:val="28"/>
              </w:rPr>
            </w:pPr>
          </w:p>
          <w:p w14:paraId="11C7CB1D" w14:textId="77777777" w:rsidR="00282A71" w:rsidRPr="007130E0" w:rsidRDefault="00282A71" w:rsidP="00282A71">
            <w:pPr>
              <w:jc w:val="center"/>
              <w:rPr>
                <w:b/>
                <w:color w:val="669900"/>
                <w:sz w:val="28"/>
                <w:szCs w:val="28"/>
              </w:rPr>
            </w:pPr>
            <w:r w:rsidRPr="007130E0">
              <w:rPr>
                <w:b/>
                <w:color w:val="669900"/>
                <w:sz w:val="28"/>
                <w:szCs w:val="28"/>
              </w:rPr>
              <w:t>Avec le chef d’établissement</w:t>
            </w:r>
          </w:p>
          <w:p w14:paraId="38C7C039" w14:textId="77777777" w:rsidR="00282A71" w:rsidRPr="007130E0" w:rsidRDefault="00282A71" w:rsidP="00282A71">
            <w:pPr>
              <w:tabs>
                <w:tab w:val="left" w:pos="2780"/>
              </w:tabs>
              <w:rPr>
                <w:color w:val="669900"/>
              </w:rPr>
            </w:pPr>
          </w:p>
        </w:tc>
        <w:tc>
          <w:tcPr>
            <w:tcW w:w="4715" w:type="dxa"/>
          </w:tcPr>
          <w:p w14:paraId="62261662" w14:textId="77777777" w:rsidR="006C7726" w:rsidRPr="007130E0" w:rsidRDefault="006C7726" w:rsidP="006C7726">
            <w:pPr>
              <w:jc w:val="center"/>
              <w:rPr>
                <w:color w:val="669900"/>
              </w:rPr>
            </w:pPr>
            <w:r w:rsidRPr="007130E0">
              <w:rPr>
                <w:b/>
                <w:color w:val="669900"/>
                <w:sz w:val="28"/>
                <w:szCs w:val="28"/>
              </w:rPr>
              <w:t xml:space="preserve">Avec les acteurs </w:t>
            </w:r>
            <w:r w:rsidRPr="007130E0">
              <w:rPr>
                <w:b/>
                <w:color w:val="669900"/>
                <w:sz w:val="28"/>
                <w:szCs w:val="28"/>
              </w:rPr>
              <w:br/>
              <w:t>de la communauté éducative</w:t>
            </w:r>
            <w:r w:rsidRPr="007130E0">
              <w:rPr>
                <w:color w:val="669900"/>
              </w:rPr>
              <w:t xml:space="preserve"> </w:t>
            </w:r>
            <w:r w:rsidRPr="007130E0">
              <w:rPr>
                <w:color w:val="669900"/>
              </w:rPr>
              <w:br/>
              <w:t xml:space="preserve">(CE, enseignants, parents, élèves, personnel </w:t>
            </w:r>
            <w:r w:rsidRPr="007130E0">
              <w:rPr>
                <w:color w:val="669900"/>
              </w:rPr>
              <w:br/>
              <w:t>non enseignant…)</w:t>
            </w:r>
          </w:p>
          <w:p w14:paraId="6A3598F9" w14:textId="77777777" w:rsidR="00282A71" w:rsidRPr="007130E0" w:rsidRDefault="00282A71" w:rsidP="00282A71">
            <w:pPr>
              <w:tabs>
                <w:tab w:val="left" w:pos="2780"/>
              </w:tabs>
              <w:rPr>
                <w:color w:val="669900"/>
              </w:rPr>
            </w:pPr>
          </w:p>
        </w:tc>
        <w:tc>
          <w:tcPr>
            <w:tcW w:w="4715" w:type="dxa"/>
          </w:tcPr>
          <w:p w14:paraId="253A6D76" w14:textId="77777777" w:rsidR="006C7726" w:rsidRPr="007130E0" w:rsidRDefault="006C7726" w:rsidP="006C7726">
            <w:pPr>
              <w:tabs>
                <w:tab w:val="left" w:pos="2780"/>
              </w:tabs>
              <w:jc w:val="center"/>
              <w:rPr>
                <w:b/>
                <w:color w:val="669900"/>
                <w:sz w:val="28"/>
                <w:szCs w:val="28"/>
              </w:rPr>
            </w:pPr>
          </w:p>
          <w:p w14:paraId="4D861C03" w14:textId="77777777" w:rsidR="00282A71" w:rsidRPr="007130E0" w:rsidRDefault="006C7726" w:rsidP="006C7726">
            <w:pPr>
              <w:tabs>
                <w:tab w:val="left" w:pos="2780"/>
              </w:tabs>
              <w:jc w:val="center"/>
              <w:rPr>
                <w:b/>
                <w:color w:val="669900"/>
                <w:sz w:val="28"/>
                <w:szCs w:val="28"/>
              </w:rPr>
            </w:pPr>
            <w:r w:rsidRPr="007130E0">
              <w:rPr>
                <w:b/>
                <w:color w:val="669900"/>
                <w:sz w:val="28"/>
                <w:szCs w:val="28"/>
              </w:rPr>
              <w:t>Avec les élèves</w:t>
            </w:r>
          </w:p>
        </w:tc>
      </w:tr>
      <w:tr w:rsidR="00282A71" w14:paraId="207AAAC3" w14:textId="77777777" w:rsidTr="00282A71">
        <w:tc>
          <w:tcPr>
            <w:tcW w:w="4714" w:type="dxa"/>
          </w:tcPr>
          <w:p w14:paraId="2D2B354C" w14:textId="77777777" w:rsidR="002B5F6E" w:rsidRPr="00282A71" w:rsidRDefault="00102A9B" w:rsidP="00282A71">
            <w:pPr>
              <w:tabs>
                <w:tab w:val="left" w:pos="2780"/>
              </w:tabs>
            </w:pPr>
            <w:r w:rsidRPr="00282A71">
              <w:t xml:space="preserve">- Contribuer à l'élaboration et à la mise en </w:t>
            </w:r>
            <w:r w:rsidR="00282A71" w:rsidRPr="00282A71">
              <w:t>œuvre</w:t>
            </w:r>
            <w:r w:rsidRPr="00282A71">
              <w:t xml:space="preserve"> d'un projet d'établissement inclusif </w:t>
            </w:r>
          </w:p>
          <w:p w14:paraId="6DA87CB9" w14:textId="77777777" w:rsidR="002B5F6E" w:rsidRPr="00282A71" w:rsidRDefault="00102A9B" w:rsidP="00282A71">
            <w:pPr>
              <w:tabs>
                <w:tab w:val="left" w:pos="2780"/>
              </w:tabs>
            </w:pPr>
            <w:r w:rsidRPr="00282A71">
              <w:t>- Soutenir le CE en mobilisant les éléments des cadres législatifs et réglementaires dans la variété de ses missions, et en diffusant les enjeux éthiques et sociétaux de l'école inclusive</w:t>
            </w:r>
          </w:p>
          <w:p w14:paraId="73C5B66C" w14:textId="77777777" w:rsidR="00282A71" w:rsidRDefault="00282A71" w:rsidP="00282A71">
            <w:pPr>
              <w:tabs>
                <w:tab w:val="left" w:pos="2780"/>
              </w:tabs>
            </w:pPr>
          </w:p>
        </w:tc>
        <w:tc>
          <w:tcPr>
            <w:tcW w:w="4715" w:type="dxa"/>
          </w:tcPr>
          <w:p w14:paraId="02F438C3" w14:textId="77777777" w:rsidR="006C7726" w:rsidRDefault="006C7726" w:rsidP="00282A71">
            <w:pPr>
              <w:tabs>
                <w:tab w:val="left" w:pos="2780"/>
              </w:tabs>
            </w:pPr>
            <w:r w:rsidRPr="006C7726">
              <w:t>- Construire et animer des actions de sensibilisation, d'information et de formation sur le thème de l'éducation inclusive</w:t>
            </w:r>
            <w:r>
              <w:br/>
            </w:r>
            <w:r w:rsidRPr="006C7726">
              <w:cr/>
              <w:t>- Faire connaître les ressources disponibles dans l'environnement (institutionnelles, partenariales, techniques, documentaires ...)</w:t>
            </w:r>
          </w:p>
          <w:p w14:paraId="6E323720" w14:textId="77777777" w:rsidR="00282A71" w:rsidRDefault="006C7726" w:rsidP="00282A71">
            <w:pPr>
              <w:tabs>
                <w:tab w:val="left" w:pos="2780"/>
              </w:tabs>
            </w:pPr>
            <w:r w:rsidRPr="006C7726">
              <w:cr/>
              <w:t>- Proposer une veille relative aux thèmes sur l'école inclusive (accessibilité, égalité, équité, inégalités..). Initier des débats en collaboration avec le CE</w:t>
            </w:r>
          </w:p>
          <w:p w14:paraId="1779BFDD" w14:textId="77777777" w:rsidR="009A7963" w:rsidRDefault="009A7963" w:rsidP="00282A71">
            <w:pPr>
              <w:tabs>
                <w:tab w:val="left" w:pos="2780"/>
              </w:tabs>
            </w:pPr>
          </w:p>
          <w:p w14:paraId="34C247CB" w14:textId="77777777" w:rsidR="009A7963" w:rsidRDefault="009A7963" w:rsidP="00282A71">
            <w:pPr>
              <w:tabs>
                <w:tab w:val="left" w:pos="2780"/>
              </w:tabs>
            </w:pPr>
          </w:p>
          <w:p w14:paraId="1C490DAA" w14:textId="77777777" w:rsidR="009A7963" w:rsidRDefault="009A7963" w:rsidP="00282A71">
            <w:pPr>
              <w:tabs>
                <w:tab w:val="left" w:pos="2780"/>
              </w:tabs>
            </w:pPr>
          </w:p>
          <w:p w14:paraId="399E0135" w14:textId="77777777" w:rsidR="009A7963" w:rsidRDefault="009A7963" w:rsidP="00282A71">
            <w:pPr>
              <w:tabs>
                <w:tab w:val="left" w:pos="2780"/>
              </w:tabs>
            </w:pPr>
          </w:p>
          <w:p w14:paraId="7DA12EE8" w14:textId="77777777" w:rsidR="009A7963" w:rsidRDefault="009A7963" w:rsidP="00282A71">
            <w:pPr>
              <w:tabs>
                <w:tab w:val="left" w:pos="2780"/>
              </w:tabs>
            </w:pPr>
          </w:p>
          <w:p w14:paraId="2B9186A0" w14:textId="77777777" w:rsidR="009A7963" w:rsidRDefault="009A7963" w:rsidP="00282A71">
            <w:pPr>
              <w:tabs>
                <w:tab w:val="left" w:pos="2780"/>
              </w:tabs>
            </w:pPr>
          </w:p>
        </w:tc>
        <w:tc>
          <w:tcPr>
            <w:tcW w:w="4715" w:type="dxa"/>
          </w:tcPr>
          <w:p w14:paraId="08E663D9" w14:textId="5ED21E72" w:rsidR="00830EC0" w:rsidRPr="006C7726" w:rsidRDefault="002C084B" w:rsidP="006C7726">
            <w:pPr>
              <w:tabs>
                <w:tab w:val="left" w:pos="2780"/>
              </w:tabs>
            </w:pPr>
            <w:r>
              <w:t>-</w:t>
            </w:r>
            <w:r w:rsidR="00BE1E25" w:rsidRPr="006C7726">
              <w:t xml:space="preserve">Diffuser les enjeux </w:t>
            </w:r>
            <w:r w:rsidR="006C7726" w:rsidRPr="006C7726">
              <w:t>éthiques</w:t>
            </w:r>
            <w:r w:rsidR="00BE1E25" w:rsidRPr="006C7726">
              <w:t xml:space="preserve"> et sociétaux de l'école inclusive</w:t>
            </w:r>
          </w:p>
          <w:p w14:paraId="09912665" w14:textId="77777777" w:rsidR="00282A71" w:rsidRDefault="00282A71" w:rsidP="00282A71">
            <w:pPr>
              <w:tabs>
                <w:tab w:val="left" w:pos="2780"/>
              </w:tabs>
            </w:pPr>
          </w:p>
        </w:tc>
      </w:tr>
    </w:tbl>
    <w:p w14:paraId="1CF5CBEA" w14:textId="77777777" w:rsidR="006C7726" w:rsidRDefault="006C7726" w:rsidP="00282A71">
      <w:pPr>
        <w:tabs>
          <w:tab w:val="left" w:pos="2780"/>
        </w:tabs>
      </w:pPr>
    </w:p>
    <w:p w14:paraId="1C9C9804" w14:textId="77777777" w:rsidR="006C7726" w:rsidRDefault="009A7963" w:rsidP="006C7726">
      <w:pPr>
        <w:pBdr>
          <w:top w:val="single" w:sz="4" w:space="1" w:color="auto"/>
          <w:left w:val="single" w:sz="4" w:space="4" w:color="auto"/>
          <w:bottom w:val="single" w:sz="4" w:space="1" w:color="auto"/>
          <w:right w:val="single" w:sz="4" w:space="4" w:color="auto"/>
        </w:pBdr>
        <w:tabs>
          <w:tab w:val="left" w:pos="2780"/>
        </w:tabs>
        <w:jc w:val="center"/>
        <w:rPr>
          <w:b/>
          <w:color w:val="339966"/>
          <w:sz w:val="36"/>
          <w:szCs w:val="36"/>
        </w:rPr>
      </w:pPr>
      <w:r>
        <w:rPr>
          <w:b/>
          <w:color w:val="339966"/>
          <w:sz w:val="36"/>
          <w:szCs w:val="36"/>
        </w:rPr>
        <w:lastRenderedPageBreak/>
        <w:t>Etre personne ressource</w:t>
      </w:r>
      <w:r w:rsidR="006C7726" w:rsidRPr="006C7726">
        <w:rPr>
          <w:b/>
          <w:color w:val="339966"/>
          <w:sz w:val="36"/>
          <w:szCs w:val="36"/>
        </w:rPr>
        <w:t xml:space="preserve"> au niveau de l’axe relationnel</w:t>
      </w:r>
    </w:p>
    <w:p w14:paraId="3E809A49" w14:textId="77777777" w:rsidR="006C7726" w:rsidRPr="00C54DE2" w:rsidRDefault="006C7726" w:rsidP="006C7726">
      <w:pPr>
        <w:jc w:val="both"/>
        <w:rPr>
          <w:color w:val="000000" w:themeColor="text1"/>
          <w:sz w:val="24"/>
          <w:szCs w:val="24"/>
        </w:rPr>
      </w:pPr>
      <w:r>
        <w:rPr>
          <w:bCs/>
          <w:i/>
          <w:color w:val="000000" w:themeColor="text1"/>
          <w:sz w:val="24"/>
          <w:szCs w:val="24"/>
        </w:rPr>
        <w:t>L’école catholique, comme toute</w:t>
      </w:r>
      <w:r w:rsidRPr="009842DF">
        <w:rPr>
          <w:bCs/>
          <w:i/>
          <w:color w:val="000000" w:themeColor="text1"/>
          <w:sz w:val="24"/>
          <w:szCs w:val="24"/>
        </w:rPr>
        <w:t xml:space="preserve"> école</w:t>
      </w:r>
      <w:r>
        <w:rPr>
          <w:bCs/>
          <w:i/>
          <w:color w:val="000000" w:themeColor="text1"/>
          <w:sz w:val="24"/>
          <w:szCs w:val="24"/>
        </w:rPr>
        <w:t>, constitue en elle-même une société. Elle est un « lieu de de formation intégrale à travers la relation interpersonnelle ». Lieu de relations et d’apprentissage de la vie commune, elle participe à la construction de la société tout entière.</w:t>
      </w:r>
      <w:r>
        <w:rPr>
          <w:bCs/>
          <w:i/>
          <w:color w:val="000000" w:themeColor="text1"/>
          <w:sz w:val="24"/>
          <w:szCs w:val="24"/>
        </w:rPr>
        <w:br/>
      </w:r>
      <w:r w:rsidRPr="00C54DE2">
        <w:rPr>
          <w:bCs/>
          <w:color w:val="000000" w:themeColor="text1"/>
          <w:sz w:val="24"/>
          <w:szCs w:val="24"/>
        </w:rPr>
        <w:t>(Statut de l’enseig</w:t>
      </w:r>
      <w:r>
        <w:rPr>
          <w:bCs/>
          <w:color w:val="000000" w:themeColor="text1"/>
          <w:sz w:val="24"/>
          <w:szCs w:val="24"/>
        </w:rPr>
        <w:t>nement catholique - art.30</w:t>
      </w:r>
      <w:r w:rsidRPr="00C54DE2">
        <w:rPr>
          <w:bCs/>
          <w:color w:val="000000" w:themeColor="text1"/>
          <w:sz w:val="24"/>
          <w:szCs w:val="24"/>
        </w:rPr>
        <w:t xml:space="preserve"> - 1</w:t>
      </w:r>
      <w:r w:rsidRPr="00C54DE2">
        <w:rPr>
          <w:bCs/>
          <w:color w:val="000000" w:themeColor="text1"/>
          <w:sz w:val="24"/>
          <w:szCs w:val="24"/>
          <w:vertAlign w:val="superscript"/>
        </w:rPr>
        <w:t>er</w:t>
      </w:r>
      <w:r w:rsidRPr="00C54DE2">
        <w:rPr>
          <w:bCs/>
          <w:color w:val="000000" w:themeColor="text1"/>
          <w:sz w:val="24"/>
          <w:szCs w:val="24"/>
        </w:rPr>
        <w:t xml:space="preserve"> juin 2013)</w:t>
      </w:r>
    </w:p>
    <w:tbl>
      <w:tblPr>
        <w:tblStyle w:val="Grilledutableau"/>
        <w:tblW w:w="0" w:type="auto"/>
        <w:tblLook w:val="04A0" w:firstRow="1" w:lastRow="0" w:firstColumn="1" w:lastColumn="0" w:noHBand="0" w:noVBand="1"/>
      </w:tblPr>
      <w:tblGrid>
        <w:gridCol w:w="4669"/>
        <w:gridCol w:w="4664"/>
        <w:gridCol w:w="4661"/>
      </w:tblGrid>
      <w:tr w:rsidR="006C7726" w14:paraId="5536C24D" w14:textId="77777777" w:rsidTr="00500212">
        <w:tc>
          <w:tcPr>
            <w:tcW w:w="4714" w:type="dxa"/>
          </w:tcPr>
          <w:p w14:paraId="66ABAB46" w14:textId="77777777" w:rsidR="006C7726" w:rsidRPr="007130E0" w:rsidRDefault="006C7726" w:rsidP="00500212">
            <w:pPr>
              <w:jc w:val="center"/>
              <w:rPr>
                <w:b/>
                <w:color w:val="339966"/>
                <w:sz w:val="28"/>
                <w:szCs w:val="28"/>
              </w:rPr>
            </w:pPr>
          </w:p>
          <w:p w14:paraId="62D68494" w14:textId="77777777" w:rsidR="006C7726" w:rsidRPr="007130E0" w:rsidRDefault="006C7726" w:rsidP="00500212">
            <w:pPr>
              <w:jc w:val="center"/>
              <w:rPr>
                <w:b/>
                <w:color w:val="339966"/>
                <w:sz w:val="28"/>
                <w:szCs w:val="28"/>
              </w:rPr>
            </w:pPr>
            <w:r w:rsidRPr="007130E0">
              <w:rPr>
                <w:b/>
                <w:color w:val="339966"/>
                <w:sz w:val="28"/>
                <w:szCs w:val="28"/>
              </w:rPr>
              <w:t>Avec le chef d’établissement</w:t>
            </w:r>
          </w:p>
          <w:p w14:paraId="5AA90E09" w14:textId="77777777" w:rsidR="006C7726" w:rsidRPr="007130E0" w:rsidRDefault="006C7726" w:rsidP="00500212">
            <w:pPr>
              <w:tabs>
                <w:tab w:val="left" w:pos="2780"/>
              </w:tabs>
              <w:rPr>
                <w:color w:val="339966"/>
              </w:rPr>
            </w:pPr>
          </w:p>
        </w:tc>
        <w:tc>
          <w:tcPr>
            <w:tcW w:w="4715" w:type="dxa"/>
          </w:tcPr>
          <w:p w14:paraId="228C5B2B" w14:textId="77777777" w:rsidR="006C7726" w:rsidRPr="007130E0" w:rsidRDefault="006C7726" w:rsidP="00500212">
            <w:pPr>
              <w:jc w:val="center"/>
              <w:rPr>
                <w:color w:val="339966"/>
              </w:rPr>
            </w:pPr>
            <w:r w:rsidRPr="007130E0">
              <w:rPr>
                <w:b/>
                <w:color w:val="339966"/>
                <w:sz w:val="28"/>
                <w:szCs w:val="28"/>
              </w:rPr>
              <w:t xml:space="preserve">Avec les acteurs </w:t>
            </w:r>
            <w:r w:rsidRPr="007130E0">
              <w:rPr>
                <w:b/>
                <w:color w:val="339966"/>
                <w:sz w:val="28"/>
                <w:szCs w:val="28"/>
              </w:rPr>
              <w:br/>
              <w:t>de la communauté éducative</w:t>
            </w:r>
            <w:r w:rsidRPr="007130E0">
              <w:rPr>
                <w:color w:val="339966"/>
              </w:rPr>
              <w:t xml:space="preserve"> </w:t>
            </w:r>
            <w:r w:rsidRPr="007130E0">
              <w:rPr>
                <w:color w:val="339966"/>
              </w:rPr>
              <w:br/>
              <w:t xml:space="preserve">(CE, enseignants, parents, élèves, personnel </w:t>
            </w:r>
            <w:r w:rsidRPr="007130E0">
              <w:rPr>
                <w:color w:val="339966"/>
              </w:rPr>
              <w:br/>
              <w:t>non enseignant…)</w:t>
            </w:r>
          </w:p>
          <w:p w14:paraId="7D9249AC" w14:textId="77777777" w:rsidR="006C7726" w:rsidRPr="007130E0" w:rsidRDefault="006C7726" w:rsidP="00500212">
            <w:pPr>
              <w:tabs>
                <w:tab w:val="left" w:pos="2780"/>
              </w:tabs>
              <w:rPr>
                <w:color w:val="339966"/>
              </w:rPr>
            </w:pPr>
          </w:p>
        </w:tc>
        <w:tc>
          <w:tcPr>
            <w:tcW w:w="4715" w:type="dxa"/>
          </w:tcPr>
          <w:p w14:paraId="70214F81" w14:textId="77777777" w:rsidR="006C7726" w:rsidRPr="007130E0" w:rsidRDefault="006C7726" w:rsidP="00500212">
            <w:pPr>
              <w:tabs>
                <w:tab w:val="left" w:pos="2780"/>
              </w:tabs>
              <w:jc w:val="center"/>
              <w:rPr>
                <w:b/>
                <w:color w:val="339966"/>
                <w:sz w:val="28"/>
                <w:szCs w:val="28"/>
              </w:rPr>
            </w:pPr>
          </w:p>
          <w:p w14:paraId="48F40A2A" w14:textId="77777777" w:rsidR="006C7726" w:rsidRPr="007130E0" w:rsidRDefault="006C7726" w:rsidP="00500212">
            <w:pPr>
              <w:tabs>
                <w:tab w:val="left" w:pos="2780"/>
              </w:tabs>
              <w:jc w:val="center"/>
              <w:rPr>
                <w:b/>
                <w:color w:val="339966"/>
                <w:sz w:val="28"/>
                <w:szCs w:val="28"/>
              </w:rPr>
            </w:pPr>
            <w:r w:rsidRPr="007130E0">
              <w:rPr>
                <w:b/>
                <w:color w:val="339966"/>
                <w:sz w:val="28"/>
                <w:szCs w:val="28"/>
              </w:rPr>
              <w:t>Avec les élèves</w:t>
            </w:r>
          </w:p>
        </w:tc>
      </w:tr>
      <w:tr w:rsidR="006C7726" w14:paraId="2C1F639F" w14:textId="77777777" w:rsidTr="00500212">
        <w:tc>
          <w:tcPr>
            <w:tcW w:w="4714" w:type="dxa"/>
          </w:tcPr>
          <w:p w14:paraId="30C8E408" w14:textId="3DE6DBD9" w:rsidR="00830EC0" w:rsidRPr="006C7726" w:rsidRDefault="002C084B" w:rsidP="006C7726">
            <w:pPr>
              <w:tabs>
                <w:tab w:val="left" w:pos="2780"/>
              </w:tabs>
            </w:pPr>
            <w:r>
              <w:t>-</w:t>
            </w:r>
            <w:r w:rsidR="00BE1E25" w:rsidRPr="006C7726">
              <w:t xml:space="preserve">Concevoir et mettre en </w:t>
            </w:r>
            <w:r w:rsidR="006C7726" w:rsidRPr="006C7726">
              <w:t>œuvre</w:t>
            </w:r>
            <w:r w:rsidR="00BE1E25" w:rsidRPr="006C7726">
              <w:t xml:space="preserve"> des projets collectifs</w:t>
            </w:r>
          </w:p>
          <w:p w14:paraId="25E0DB81" w14:textId="77777777" w:rsidR="006C7726" w:rsidRDefault="006C7726" w:rsidP="00500212">
            <w:pPr>
              <w:tabs>
                <w:tab w:val="left" w:pos="2780"/>
              </w:tabs>
            </w:pPr>
          </w:p>
        </w:tc>
        <w:tc>
          <w:tcPr>
            <w:tcW w:w="4715" w:type="dxa"/>
          </w:tcPr>
          <w:p w14:paraId="3E519A1D" w14:textId="77777777" w:rsidR="00830EC0" w:rsidRPr="006C7726" w:rsidRDefault="00BE1E25" w:rsidP="006C7726">
            <w:pPr>
              <w:tabs>
                <w:tab w:val="left" w:pos="2780"/>
              </w:tabs>
            </w:pPr>
            <w:r w:rsidRPr="006C7726">
              <w:t>- Coordonner ses interventions avec les collègues</w:t>
            </w:r>
          </w:p>
          <w:p w14:paraId="5B92117E" w14:textId="77777777" w:rsidR="00830EC0" w:rsidRPr="006C7726" w:rsidRDefault="00BE1E25" w:rsidP="006C7726">
            <w:pPr>
              <w:tabs>
                <w:tab w:val="left" w:pos="2780"/>
              </w:tabs>
            </w:pPr>
            <w:r w:rsidRPr="006C7726">
              <w:t>- Assurer les liens avec les différents partenaires</w:t>
            </w:r>
          </w:p>
          <w:p w14:paraId="0DB5E924" w14:textId="77777777" w:rsidR="00830EC0" w:rsidRPr="006C7726" w:rsidRDefault="00BE1E25" w:rsidP="006C7726">
            <w:pPr>
              <w:tabs>
                <w:tab w:val="left" w:pos="2780"/>
              </w:tabs>
            </w:pPr>
            <w:r w:rsidRPr="006C7726">
              <w:t>- Construire des relations professionnelles avec les familles en les associant au parcours de scolarisation /formation de leur enfant</w:t>
            </w:r>
          </w:p>
          <w:p w14:paraId="16BDBFCE" w14:textId="77777777" w:rsidR="00830EC0" w:rsidRPr="006C7726" w:rsidRDefault="00BE1E25" w:rsidP="006C7726">
            <w:pPr>
              <w:tabs>
                <w:tab w:val="left" w:pos="2780"/>
              </w:tabs>
            </w:pPr>
            <w:r w:rsidRPr="006C7726">
              <w:t xml:space="preserve">- Etablir des relations de confiance entre les différents acteurs </w:t>
            </w:r>
          </w:p>
          <w:p w14:paraId="0873FE62" w14:textId="77777777" w:rsidR="006C7726" w:rsidRDefault="006C7726" w:rsidP="00500212">
            <w:pPr>
              <w:tabs>
                <w:tab w:val="left" w:pos="2780"/>
              </w:tabs>
            </w:pPr>
          </w:p>
          <w:p w14:paraId="64F2A015" w14:textId="77777777" w:rsidR="009A7963" w:rsidRDefault="009A7963" w:rsidP="00500212">
            <w:pPr>
              <w:tabs>
                <w:tab w:val="left" w:pos="2780"/>
              </w:tabs>
            </w:pPr>
          </w:p>
          <w:p w14:paraId="4AF44575" w14:textId="77777777" w:rsidR="009A7963" w:rsidRDefault="009A7963" w:rsidP="00500212">
            <w:pPr>
              <w:tabs>
                <w:tab w:val="left" w:pos="2780"/>
              </w:tabs>
            </w:pPr>
          </w:p>
          <w:p w14:paraId="18196EB3" w14:textId="77777777" w:rsidR="009A7963" w:rsidRDefault="009A7963" w:rsidP="00500212">
            <w:pPr>
              <w:tabs>
                <w:tab w:val="left" w:pos="2780"/>
              </w:tabs>
            </w:pPr>
          </w:p>
          <w:p w14:paraId="22B890A9" w14:textId="77777777" w:rsidR="009A7963" w:rsidRDefault="009A7963" w:rsidP="00500212">
            <w:pPr>
              <w:tabs>
                <w:tab w:val="left" w:pos="2780"/>
              </w:tabs>
            </w:pPr>
          </w:p>
          <w:p w14:paraId="1D926FC0" w14:textId="77777777" w:rsidR="009A7963" w:rsidRDefault="009A7963" w:rsidP="00500212">
            <w:pPr>
              <w:tabs>
                <w:tab w:val="left" w:pos="2780"/>
              </w:tabs>
            </w:pPr>
          </w:p>
          <w:p w14:paraId="15D5CFC0" w14:textId="77777777" w:rsidR="009A7963" w:rsidRDefault="009A7963" w:rsidP="00500212">
            <w:pPr>
              <w:tabs>
                <w:tab w:val="left" w:pos="2780"/>
              </w:tabs>
            </w:pPr>
          </w:p>
          <w:p w14:paraId="468FB8AA" w14:textId="77777777" w:rsidR="009A7963" w:rsidRDefault="009A7963" w:rsidP="00500212">
            <w:pPr>
              <w:tabs>
                <w:tab w:val="left" w:pos="2780"/>
              </w:tabs>
            </w:pPr>
          </w:p>
          <w:p w14:paraId="12AC2947" w14:textId="77777777" w:rsidR="009A7963" w:rsidRDefault="009A7963" w:rsidP="00500212">
            <w:pPr>
              <w:tabs>
                <w:tab w:val="left" w:pos="2780"/>
              </w:tabs>
            </w:pPr>
          </w:p>
          <w:p w14:paraId="71B84243" w14:textId="77777777" w:rsidR="009A7963" w:rsidRDefault="009A7963" w:rsidP="00500212">
            <w:pPr>
              <w:tabs>
                <w:tab w:val="left" w:pos="2780"/>
              </w:tabs>
            </w:pPr>
          </w:p>
          <w:p w14:paraId="44D2EA64" w14:textId="77777777" w:rsidR="009A7963" w:rsidRDefault="009A7963" w:rsidP="00500212">
            <w:pPr>
              <w:tabs>
                <w:tab w:val="left" w:pos="2780"/>
              </w:tabs>
            </w:pPr>
          </w:p>
          <w:p w14:paraId="6A76E773" w14:textId="77777777" w:rsidR="009A7963" w:rsidRDefault="009A7963" w:rsidP="00500212">
            <w:pPr>
              <w:tabs>
                <w:tab w:val="left" w:pos="2780"/>
              </w:tabs>
            </w:pPr>
          </w:p>
        </w:tc>
        <w:tc>
          <w:tcPr>
            <w:tcW w:w="4715" w:type="dxa"/>
          </w:tcPr>
          <w:p w14:paraId="6E9A20E8" w14:textId="77777777" w:rsidR="00830EC0" w:rsidRPr="006C7726" w:rsidRDefault="00BE1E25" w:rsidP="006C7726">
            <w:pPr>
              <w:tabs>
                <w:tab w:val="left" w:pos="2780"/>
              </w:tabs>
            </w:pPr>
            <w:r w:rsidRPr="006C7726">
              <w:t>- Sensibiliser tous les élèves à la question de la situation de handicap dans l'enseignement moral et civique (Conférence de consensus du CNESCO de février 2016)</w:t>
            </w:r>
          </w:p>
          <w:p w14:paraId="29ED6755" w14:textId="77777777" w:rsidR="00830EC0" w:rsidRPr="006C7726" w:rsidRDefault="00BE1E25" w:rsidP="006C7726">
            <w:pPr>
              <w:tabs>
                <w:tab w:val="left" w:pos="2780"/>
              </w:tabs>
            </w:pPr>
            <w:r w:rsidRPr="006C7726">
              <w:t xml:space="preserve">- Accroitre la vigilance à toute forme de mise à l'écart, de moqueries, de harcèlement (Conférence de consensus du CNESCO de </w:t>
            </w:r>
            <w:r w:rsidR="006C7726" w:rsidRPr="006C7726">
              <w:t>février</w:t>
            </w:r>
            <w:r w:rsidRPr="006C7726">
              <w:t xml:space="preserve"> 2016)</w:t>
            </w:r>
          </w:p>
          <w:p w14:paraId="13A1F5E2" w14:textId="77777777" w:rsidR="00830EC0" w:rsidRPr="006C7726" w:rsidRDefault="00BE1E25" w:rsidP="006C7726">
            <w:pPr>
              <w:tabs>
                <w:tab w:val="left" w:pos="2780"/>
              </w:tabs>
            </w:pPr>
            <w:r w:rsidRPr="006C7726">
              <w:t>- Collaborer avec les diversités des partenaires, des acteurs de l'école inclusive et des acteurs des secteurs de l'entreprise</w:t>
            </w:r>
          </w:p>
          <w:p w14:paraId="476295F3" w14:textId="77777777" w:rsidR="006C7726" w:rsidRDefault="006C7726" w:rsidP="00500212">
            <w:pPr>
              <w:tabs>
                <w:tab w:val="left" w:pos="2780"/>
              </w:tabs>
            </w:pPr>
          </w:p>
        </w:tc>
      </w:tr>
    </w:tbl>
    <w:p w14:paraId="4B3D8428" w14:textId="77777777" w:rsidR="006C7726" w:rsidRPr="006C7726" w:rsidRDefault="009A7963" w:rsidP="006C7726">
      <w:pPr>
        <w:pBdr>
          <w:top w:val="single" w:sz="4" w:space="1" w:color="auto"/>
          <w:left w:val="single" w:sz="4" w:space="4" w:color="auto"/>
          <w:bottom w:val="single" w:sz="4" w:space="1" w:color="auto"/>
          <w:right w:val="single" w:sz="4" w:space="4" w:color="auto"/>
        </w:pBdr>
        <w:jc w:val="center"/>
        <w:rPr>
          <w:b/>
          <w:color w:val="608CAB"/>
          <w:sz w:val="36"/>
          <w:szCs w:val="36"/>
        </w:rPr>
      </w:pPr>
      <w:r>
        <w:rPr>
          <w:b/>
          <w:color w:val="608CAB"/>
          <w:sz w:val="36"/>
          <w:szCs w:val="36"/>
        </w:rPr>
        <w:lastRenderedPageBreak/>
        <w:t>Etre enseignant personne ressource</w:t>
      </w:r>
      <w:r w:rsidR="006C7726" w:rsidRPr="006C7726">
        <w:rPr>
          <w:b/>
          <w:color w:val="608CAB"/>
          <w:sz w:val="36"/>
          <w:szCs w:val="36"/>
        </w:rPr>
        <w:t xml:space="preserve"> au niveau de l’axe </w:t>
      </w:r>
      <w:r w:rsidR="006C7726" w:rsidRPr="006C7726">
        <w:rPr>
          <w:b/>
          <w:bCs/>
          <w:color w:val="608CAB"/>
          <w:sz w:val="36"/>
          <w:szCs w:val="36"/>
        </w:rPr>
        <w:t xml:space="preserve">organisationnel </w:t>
      </w:r>
      <w:r w:rsidR="006C7726">
        <w:rPr>
          <w:b/>
          <w:bCs/>
          <w:color w:val="608CAB"/>
          <w:sz w:val="36"/>
          <w:szCs w:val="36"/>
        </w:rPr>
        <w:br/>
      </w:r>
      <w:r w:rsidR="00BE1E25" w:rsidRPr="006C7726">
        <w:rPr>
          <w:b/>
          <w:bCs/>
          <w:color w:val="608CAB"/>
          <w:sz w:val="36"/>
          <w:szCs w:val="36"/>
        </w:rPr>
        <w:t xml:space="preserve">dans </w:t>
      </w:r>
      <w:proofErr w:type="gramStart"/>
      <w:r w:rsidR="00BE1E25" w:rsidRPr="006C7726">
        <w:rPr>
          <w:b/>
          <w:bCs/>
          <w:color w:val="608CAB"/>
          <w:sz w:val="36"/>
          <w:szCs w:val="36"/>
        </w:rPr>
        <w:t>l' (</w:t>
      </w:r>
      <w:proofErr w:type="gramEnd"/>
      <w:r w:rsidR="00BE1E25" w:rsidRPr="006C7726">
        <w:rPr>
          <w:b/>
          <w:bCs/>
          <w:color w:val="608CAB"/>
          <w:sz w:val="36"/>
          <w:szCs w:val="36"/>
        </w:rPr>
        <w:t>les) établissement(s) d'exercice</w:t>
      </w:r>
    </w:p>
    <w:p w14:paraId="1203D19E" w14:textId="77777777" w:rsidR="006C7726" w:rsidRPr="009A7963" w:rsidRDefault="006C7726" w:rsidP="006C7726">
      <w:pPr>
        <w:jc w:val="both"/>
        <w:rPr>
          <w:bCs/>
          <w:color w:val="000000" w:themeColor="text1"/>
          <w:sz w:val="24"/>
          <w:szCs w:val="24"/>
        </w:rPr>
      </w:pPr>
      <w:r w:rsidRPr="003D0B6A">
        <w:rPr>
          <w:bCs/>
          <w:i/>
          <w:color w:val="000000" w:themeColor="text1"/>
          <w:sz w:val="24"/>
          <w:szCs w:val="24"/>
        </w:rPr>
        <w:t>Si l’établissement est le lieu de mise en œuvre effective de la mission éducative, l’organisation de cette mission dépasse les limites de chaque établissement. La mission éducative reçue et partagée en Eglise exige, de la part des écoles catholiques, un fonctionnement solidaire, un respect des autorités instituées et une âme commune</w:t>
      </w:r>
      <w:r>
        <w:rPr>
          <w:bCs/>
          <w:color w:val="000000" w:themeColor="text1"/>
          <w:sz w:val="24"/>
          <w:szCs w:val="24"/>
        </w:rPr>
        <w:t xml:space="preserve">. </w:t>
      </w:r>
      <w:r w:rsidRPr="00C54DE2">
        <w:rPr>
          <w:bCs/>
          <w:color w:val="000000" w:themeColor="text1"/>
          <w:sz w:val="24"/>
          <w:szCs w:val="24"/>
        </w:rPr>
        <w:t>(Statut de l’enseig</w:t>
      </w:r>
      <w:r>
        <w:rPr>
          <w:bCs/>
          <w:color w:val="000000" w:themeColor="text1"/>
          <w:sz w:val="24"/>
          <w:szCs w:val="24"/>
        </w:rPr>
        <w:t>nement catholique - art.</w:t>
      </w:r>
      <w:r w:rsidRPr="00C54DE2">
        <w:rPr>
          <w:bCs/>
          <w:color w:val="000000" w:themeColor="text1"/>
          <w:sz w:val="24"/>
          <w:szCs w:val="24"/>
        </w:rPr>
        <w:t xml:space="preserve"> </w:t>
      </w:r>
      <w:r>
        <w:rPr>
          <w:bCs/>
          <w:color w:val="000000" w:themeColor="text1"/>
          <w:sz w:val="24"/>
          <w:szCs w:val="24"/>
        </w:rPr>
        <w:t xml:space="preserve">29 </w:t>
      </w:r>
      <w:r w:rsidRPr="00C54DE2">
        <w:rPr>
          <w:bCs/>
          <w:color w:val="000000" w:themeColor="text1"/>
          <w:sz w:val="24"/>
          <w:szCs w:val="24"/>
        </w:rPr>
        <w:t>- 1</w:t>
      </w:r>
      <w:r w:rsidRPr="00C54DE2">
        <w:rPr>
          <w:bCs/>
          <w:color w:val="000000" w:themeColor="text1"/>
          <w:sz w:val="24"/>
          <w:szCs w:val="24"/>
          <w:vertAlign w:val="superscript"/>
        </w:rPr>
        <w:t>er</w:t>
      </w:r>
      <w:r w:rsidRPr="00C54DE2">
        <w:rPr>
          <w:bCs/>
          <w:color w:val="000000" w:themeColor="text1"/>
          <w:sz w:val="24"/>
          <w:szCs w:val="24"/>
        </w:rPr>
        <w:t xml:space="preserve"> juin 2013)</w:t>
      </w:r>
    </w:p>
    <w:tbl>
      <w:tblPr>
        <w:tblStyle w:val="Grilledutableau"/>
        <w:tblW w:w="0" w:type="auto"/>
        <w:tblLook w:val="04A0" w:firstRow="1" w:lastRow="0" w:firstColumn="1" w:lastColumn="0" w:noHBand="0" w:noVBand="1"/>
      </w:tblPr>
      <w:tblGrid>
        <w:gridCol w:w="4669"/>
        <w:gridCol w:w="4664"/>
        <w:gridCol w:w="4661"/>
      </w:tblGrid>
      <w:tr w:rsidR="006C7726" w14:paraId="31989A39" w14:textId="77777777" w:rsidTr="00500212">
        <w:tc>
          <w:tcPr>
            <w:tcW w:w="4714" w:type="dxa"/>
          </w:tcPr>
          <w:p w14:paraId="378D6122" w14:textId="77777777" w:rsidR="006C7726" w:rsidRDefault="006C7726" w:rsidP="00500212">
            <w:pPr>
              <w:jc w:val="center"/>
              <w:rPr>
                <w:b/>
                <w:sz w:val="28"/>
                <w:szCs w:val="28"/>
              </w:rPr>
            </w:pPr>
          </w:p>
          <w:p w14:paraId="45D41ACF" w14:textId="77777777" w:rsidR="006C7726" w:rsidRPr="00C54DE2" w:rsidRDefault="006C7726" w:rsidP="00500212">
            <w:pPr>
              <w:jc w:val="center"/>
              <w:rPr>
                <w:b/>
                <w:sz w:val="28"/>
                <w:szCs w:val="28"/>
              </w:rPr>
            </w:pPr>
            <w:r>
              <w:rPr>
                <w:b/>
                <w:sz w:val="28"/>
                <w:szCs w:val="28"/>
              </w:rPr>
              <w:t>Avec le c</w:t>
            </w:r>
            <w:r w:rsidRPr="00C54DE2">
              <w:rPr>
                <w:b/>
                <w:sz w:val="28"/>
                <w:szCs w:val="28"/>
              </w:rPr>
              <w:t>hef d’établissement</w:t>
            </w:r>
          </w:p>
          <w:p w14:paraId="75155FA5" w14:textId="77777777" w:rsidR="006C7726" w:rsidRDefault="006C7726" w:rsidP="00500212">
            <w:pPr>
              <w:tabs>
                <w:tab w:val="left" w:pos="2780"/>
              </w:tabs>
            </w:pPr>
          </w:p>
        </w:tc>
        <w:tc>
          <w:tcPr>
            <w:tcW w:w="4715" w:type="dxa"/>
          </w:tcPr>
          <w:p w14:paraId="50034516" w14:textId="77777777" w:rsidR="006C7726" w:rsidRDefault="006C7726" w:rsidP="00500212">
            <w:pPr>
              <w:jc w:val="center"/>
            </w:pPr>
            <w:r w:rsidRPr="00C54DE2">
              <w:rPr>
                <w:b/>
                <w:sz w:val="28"/>
                <w:szCs w:val="28"/>
              </w:rPr>
              <w:t>A</w:t>
            </w:r>
            <w:r>
              <w:rPr>
                <w:b/>
                <w:sz w:val="28"/>
                <w:szCs w:val="28"/>
              </w:rPr>
              <w:t>vec les a</w:t>
            </w:r>
            <w:r w:rsidRPr="00C54DE2">
              <w:rPr>
                <w:b/>
                <w:sz w:val="28"/>
                <w:szCs w:val="28"/>
              </w:rPr>
              <w:t xml:space="preserve">cteurs </w:t>
            </w:r>
            <w:r>
              <w:rPr>
                <w:b/>
                <w:sz w:val="28"/>
                <w:szCs w:val="28"/>
              </w:rPr>
              <w:br/>
            </w:r>
            <w:r w:rsidRPr="00C54DE2">
              <w:rPr>
                <w:b/>
                <w:sz w:val="28"/>
                <w:szCs w:val="28"/>
              </w:rPr>
              <w:t>de la communauté éducative</w:t>
            </w:r>
            <w:r>
              <w:t xml:space="preserve"> </w:t>
            </w:r>
            <w:r>
              <w:br/>
              <w:t xml:space="preserve">(CE, enseignants, parents, élèves, personnel </w:t>
            </w:r>
            <w:r>
              <w:br/>
              <w:t>non enseignant…)</w:t>
            </w:r>
          </w:p>
          <w:p w14:paraId="287E387B" w14:textId="77777777" w:rsidR="006C7726" w:rsidRDefault="006C7726" w:rsidP="00500212">
            <w:pPr>
              <w:tabs>
                <w:tab w:val="left" w:pos="2780"/>
              </w:tabs>
            </w:pPr>
          </w:p>
        </w:tc>
        <w:tc>
          <w:tcPr>
            <w:tcW w:w="4715" w:type="dxa"/>
          </w:tcPr>
          <w:p w14:paraId="0D499836" w14:textId="77777777" w:rsidR="006C7726" w:rsidRDefault="006C7726" w:rsidP="00500212">
            <w:pPr>
              <w:tabs>
                <w:tab w:val="left" w:pos="2780"/>
              </w:tabs>
              <w:jc w:val="center"/>
              <w:rPr>
                <w:b/>
                <w:sz w:val="28"/>
                <w:szCs w:val="28"/>
              </w:rPr>
            </w:pPr>
          </w:p>
          <w:p w14:paraId="5B60F4B5" w14:textId="77777777" w:rsidR="006C7726" w:rsidRPr="006C7726" w:rsidRDefault="006C7726" w:rsidP="00500212">
            <w:pPr>
              <w:tabs>
                <w:tab w:val="left" w:pos="2780"/>
              </w:tabs>
              <w:jc w:val="center"/>
              <w:rPr>
                <w:b/>
                <w:sz w:val="28"/>
                <w:szCs w:val="28"/>
              </w:rPr>
            </w:pPr>
            <w:r w:rsidRPr="006C7726">
              <w:rPr>
                <w:b/>
                <w:sz w:val="28"/>
                <w:szCs w:val="28"/>
              </w:rPr>
              <w:t>Avec les élèves</w:t>
            </w:r>
          </w:p>
        </w:tc>
      </w:tr>
      <w:tr w:rsidR="006C7726" w14:paraId="0BEC0A95" w14:textId="77777777" w:rsidTr="00500212">
        <w:tc>
          <w:tcPr>
            <w:tcW w:w="4714" w:type="dxa"/>
          </w:tcPr>
          <w:p w14:paraId="466147B6" w14:textId="77777777" w:rsidR="00830EC0" w:rsidRPr="006C7726" w:rsidRDefault="006C7726" w:rsidP="006C7726">
            <w:pPr>
              <w:tabs>
                <w:tab w:val="left" w:pos="2780"/>
              </w:tabs>
            </w:pPr>
            <w:r>
              <w:t xml:space="preserve">- </w:t>
            </w:r>
            <w:r w:rsidR="00BE1E25" w:rsidRPr="006C7726">
              <w:t>Coordonner des actions avec les membres de la communauté éducative pour la scolarisation et l'accompagnement des élèves</w:t>
            </w:r>
          </w:p>
          <w:p w14:paraId="1D08E424" w14:textId="77777777" w:rsidR="006C7726" w:rsidRDefault="006C7726" w:rsidP="006C7726">
            <w:pPr>
              <w:tabs>
                <w:tab w:val="left" w:pos="2780"/>
              </w:tabs>
            </w:pPr>
          </w:p>
          <w:p w14:paraId="7924F671" w14:textId="77777777" w:rsidR="00830EC0" w:rsidRDefault="00BE1E25" w:rsidP="006C7726">
            <w:pPr>
              <w:tabs>
                <w:tab w:val="left" w:pos="2780"/>
              </w:tabs>
            </w:pPr>
            <w:r w:rsidRPr="006C7726">
              <w:t>(</w:t>
            </w:r>
            <w:proofErr w:type="gramStart"/>
            <w:r w:rsidRPr="006C7726">
              <w:t>par</w:t>
            </w:r>
            <w:proofErr w:type="gramEnd"/>
            <w:r w:rsidRPr="006C7726">
              <w:t xml:space="preserve"> exemple : accueillir des nouveaux élèves, contribution à l'organisation des dossiers des élèves, traçabilité ou pas...)</w:t>
            </w:r>
          </w:p>
          <w:p w14:paraId="73AAA171" w14:textId="4FB02680" w:rsidR="00A34276" w:rsidRDefault="00A34276" w:rsidP="00A34276">
            <w:pPr>
              <w:tabs>
                <w:tab w:val="left" w:pos="2780"/>
              </w:tabs>
            </w:pPr>
          </w:p>
          <w:p w14:paraId="0E0A4090" w14:textId="3D104521" w:rsidR="004C71D5" w:rsidRPr="006C7726" w:rsidRDefault="00AA2C62" w:rsidP="004C71D5">
            <w:pPr>
              <w:tabs>
                <w:tab w:val="left" w:pos="2780"/>
              </w:tabs>
            </w:pPr>
            <w:r>
              <w:t>-</w:t>
            </w:r>
            <w:r w:rsidRPr="006C7726">
              <w:t xml:space="preserve"> </w:t>
            </w:r>
            <w:r w:rsidR="004C71D5">
              <w:t xml:space="preserve">Contribuer à la construction de partenariats </w:t>
            </w:r>
            <w:proofErr w:type="gramStart"/>
            <w:r w:rsidR="004C71D5">
              <w:t>( CIO</w:t>
            </w:r>
            <w:proofErr w:type="gramEnd"/>
            <w:r w:rsidR="004C71D5">
              <w:t xml:space="preserve">, parrainages, associations </w:t>
            </w:r>
            <w:proofErr w:type="spellStart"/>
            <w:r w:rsidR="004C71D5">
              <w:t>etc</w:t>
            </w:r>
            <w:proofErr w:type="spellEnd"/>
            <w:r w:rsidR="004C71D5">
              <w:t xml:space="preserve"> …)  </w:t>
            </w:r>
            <w:proofErr w:type="gramStart"/>
            <w:r w:rsidR="004C71D5">
              <w:t>en</w:t>
            </w:r>
            <w:proofErr w:type="gramEnd"/>
            <w:r w:rsidR="004C71D5">
              <w:t xml:space="preserve"> vue de l’élaboration de parcours de formation adaptés </w:t>
            </w:r>
            <w:r w:rsidR="004C71D5" w:rsidRPr="006C7726">
              <w:t>visant une bonne insertion sociale et professionnelle</w:t>
            </w:r>
          </w:p>
          <w:p w14:paraId="3B49575A" w14:textId="77777777" w:rsidR="009A7963" w:rsidRDefault="009A7963" w:rsidP="006C7726">
            <w:pPr>
              <w:tabs>
                <w:tab w:val="left" w:pos="2780"/>
              </w:tabs>
            </w:pPr>
          </w:p>
          <w:p w14:paraId="07A8EEB1" w14:textId="77777777" w:rsidR="009A7963" w:rsidRDefault="009A7963" w:rsidP="006C7726">
            <w:pPr>
              <w:tabs>
                <w:tab w:val="left" w:pos="2780"/>
              </w:tabs>
            </w:pPr>
          </w:p>
          <w:p w14:paraId="76D9AB5A" w14:textId="77777777" w:rsidR="009A7963" w:rsidRPr="006C7726" w:rsidRDefault="009A7963" w:rsidP="006C7726">
            <w:pPr>
              <w:tabs>
                <w:tab w:val="left" w:pos="2780"/>
              </w:tabs>
            </w:pPr>
          </w:p>
          <w:p w14:paraId="178F9E99" w14:textId="77777777" w:rsidR="006C7726" w:rsidRDefault="006C7726" w:rsidP="00500212">
            <w:pPr>
              <w:tabs>
                <w:tab w:val="left" w:pos="2780"/>
              </w:tabs>
            </w:pPr>
          </w:p>
        </w:tc>
        <w:tc>
          <w:tcPr>
            <w:tcW w:w="4715" w:type="dxa"/>
          </w:tcPr>
          <w:p w14:paraId="7BC413A4" w14:textId="77777777" w:rsidR="00830EC0" w:rsidRDefault="00BE1E25" w:rsidP="006C7726">
            <w:pPr>
              <w:tabs>
                <w:tab w:val="left" w:pos="2780"/>
              </w:tabs>
            </w:pPr>
            <w:r w:rsidRPr="006C7726">
              <w:t xml:space="preserve">- Concevoir et mettre en </w:t>
            </w:r>
            <w:r w:rsidR="006C7726" w:rsidRPr="006C7726">
              <w:t>œuvre</w:t>
            </w:r>
            <w:r w:rsidRPr="006C7726">
              <w:t xml:space="preserve"> des modalités de </w:t>
            </w:r>
            <w:proofErr w:type="spellStart"/>
            <w:r w:rsidRPr="006C7726">
              <w:t>co</w:t>
            </w:r>
            <w:proofErr w:type="spellEnd"/>
            <w:r w:rsidRPr="006C7726">
              <w:t>-intervention</w:t>
            </w:r>
          </w:p>
          <w:p w14:paraId="017EDAAC" w14:textId="545F7336" w:rsidR="001A4215" w:rsidRPr="006C7726" w:rsidRDefault="001A4215" w:rsidP="006C7726">
            <w:pPr>
              <w:tabs>
                <w:tab w:val="left" w:pos="2780"/>
              </w:tabs>
            </w:pPr>
            <w:r>
              <w:t xml:space="preserve">-Contribuer à l’organisation de la prévention et du repérage des difficultés des élèves </w:t>
            </w:r>
          </w:p>
          <w:p w14:paraId="2C328665" w14:textId="77777777" w:rsidR="00830EC0" w:rsidRPr="006C7726" w:rsidRDefault="00BE1E25" w:rsidP="006C7726">
            <w:pPr>
              <w:tabs>
                <w:tab w:val="left" w:pos="2780"/>
              </w:tabs>
            </w:pPr>
            <w:r w:rsidRPr="006C7726">
              <w:t>- Contribuer à l'organisation et l'élaboration de parcours de formation adaptés visant une bonne insertion sociale et professionnelle</w:t>
            </w:r>
          </w:p>
          <w:p w14:paraId="295AA86F" w14:textId="77777777" w:rsidR="006C7726" w:rsidRDefault="006C7726" w:rsidP="00500212">
            <w:pPr>
              <w:tabs>
                <w:tab w:val="left" w:pos="2780"/>
              </w:tabs>
            </w:pPr>
          </w:p>
        </w:tc>
        <w:tc>
          <w:tcPr>
            <w:tcW w:w="4715" w:type="dxa"/>
          </w:tcPr>
          <w:p w14:paraId="15FC78B4" w14:textId="0A479CEF" w:rsidR="00830EC0" w:rsidRDefault="00BE1E25" w:rsidP="006C7726">
            <w:pPr>
              <w:tabs>
                <w:tab w:val="left" w:pos="2780"/>
              </w:tabs>
            </w:pPr>
            <w:r w:rsidRPr="006C7726">
              <w:t xml:space="preserve">- Collaborer avec les acteurs des secteurs de l'entreprise (stages d'insertion sociale et </w:t>
            </w:r>
            <w:proofErr w:type="gramStart"/>
            <w:r w:rsidRPr="006C7726">
              <w:t>professionnelle</w:t>
            </w:r>
            <w:r w:rsidR="00AA2C62">
              <w:t xml:space="preserve"> )</w:t>
            </w:r>
            <w:proofErr w:type="gramEnd"/>
            <w:r w:rsidR="00AA2C62">
              <w:t xml:space="preserve"> </w:t>
            </w:r>
          </w:p>
          <w:p w14:paraId="0FA19E87" w14:textId="77777777" w:rsidR="00EC21EF" w:rsidRDefault="00EC21EF" w:rsidP="006C7726">
            <w:pPr>
              <w:tabs>
                <w:tab w:val="left" w:pos="2780"/>
              </w:tabs>
            </w:pPr>
          </w:p>
          <w:p w14:paraId="464B5DE2" w14:textId="77777777" w:rsidR="00EC21EF" w:rsidRPr="006C7726" w:rsidRDefault="00EC21EF" w:rsidP="006C7726">
            <w:pPr>
              <w:tabs>
                <w:tab w:val="left" w:pos="2780"/>
              </w:tabs>
            </w:pPr>
          </w:p>
          <w:p w14:paraId="11AF44B8" w14:textId="77777777" w:rsidR="006C7726" w:rsidRDefault="006C7726" w:rsidP="00500212">
            <w:pPr>
              <w:tabs>
                <w:tab w:val="left" w:pos="2780"/>
              </w:tabs>
            </w:pPr>
          </w:p>
        </w:tc>
      </w:tr>
    </w:tbl>
    <w:p w14:paraId="795EB165" w14:textId="77777777" w:rsidR="006C7726" w:rsidRPr="007130E0" w:rsidRDefault="009A7963" w:rsidP="007130E0">
      <w:pPr>
        <w:pBdr>
          <w:top w:val="single" w:sz="4" w:space="1" w:color="auto"/>
          <w:left w:val="single" w:sz="4" w:space="4" w:color="auto"/>
          <w:bottom w:val="single" w:sz="4" w:space="1" w:color="auto"/>
          <w:right w:val="single" w:sz="4" w:space="4" w:color="auto"/>
        </w:pBdr>
        <w:ind w:left="720"/>
        <w:jc w:val="center"/>
        <w:rPr>
          <w:color w:val="7030A0"/>
          <w:sz w:val="36"/>
          <w:szCs w:val="36"/>
        </w:rPr>
      </w:pPr>
      <w:r>
        <w:rPr>
          <w:b/>
          <w:bCs/>
          <w:color w:val="7030A0"/>
          <w:sz w:val="36"/>
          <w:szCs w:val="36"/>
        </w:rPr>
        <w:lastRenderedPageBreak/>
        <w:t>Etre</w:t>
      </w:r>
      <w:r w:rsidR="006C7726" w:rsidRPr="006C7726">
        <w:rPr>
          <w:b/>
          <w:bCs/>
          <w:color w:val="7030A0"/>
          <w:sz w:val="36"/>
          <w:szCs w:val="36"/>
        </w:rPr>
        <w:t xml:space="preserve"> personne-ressource au niveau de l’axe </w:t>
      </w:r>
      <w:r w:rsidR="007130E0">
        <w:rPr>
          <w:b/>
          <w:bCs/>
          <w:color w:val="7030A0"/>
          <w:sz w:val="36"/>
          <w:szCs w:val="36"/>
        </w:rPr>
        <w:br/>
      </w:r>
      <w:r w:rsidR="006C7726">
        <w:rPr>
          <w:b/>
          <w:bCs/>
          <w:color w:val="7030A0"/>
          <w:sz w:val="36"/>
          <w:szCs w:val="36"/>
        </w:rPr>
        <w:t xml:space="preserve">de la </w:t>
      </w:r>
      <w:r w:rsidR="006C7726" w:rsidRPr="006C7726">
        <w:rPr>
          <w:b/>
          <w:bCs/>
          <w:color w:val="7030A0"/>
          <w:sz w:val="36"/>
          <w:szCs w:val="36"/>
        </w:rPr>
        <w:t xml:space="preserve">psychologie, </w:t>
      </w:r>
      <w:r w:rsidR="006C7726">
        <w:rPr>
          <w:b/>
          <w:bCs/>
          <w:color w:val="7030A0"/>
          <w:sz w:val="36"/>
          <w:szCs w:val="36"/>
        </w:rPr>
        <w:t xml:space="preserve">de la </w:t>
      </w:r>
      <w:r w:rsidR="006C7726" w:rsidRPr="006C7726">
        <w:rPr>
          <w:b/>
          <w:bCs/>
          <w:color w:val="7030A0"/>
          <w:sz w:val="36"/>
          <w:szCs w:val="36"/>
        </w:rPr>
        <w:t xml:space="preserve">pédagogie et </w:t>
      </w:r>
      <w:r w:rsidR="006C7726">
        <w:rPr>
          <w:b/>
          <w:bCs/>
          <w:color w:val="7030A0"/>
          <w:sz w:val="36"/>
          <w:szCs w:val="36"/>
        </w:rPr>
        <w:t xml:space="preserve">de la </w:t>
      </w:r>
      <w:r w:rsidR="006C7726" w:rsidRPr="006C7726">
        <w:rPr>
          <w:b/>
          <w:bCs/>
          <w:color w:val="7030A0"/>
          <w:sz w:val="36"/>
          <w:szCs w:val="36"/>
        </w:rPr>
        <w:t>didactique</w:t>
      </w:r>
    </w:p>
    <w:p w14:paraId="40C86388" w14:textId="77777777" w:rsidR="006C7726" w:rsidRPr="007130E0" w:rsidRDefault="006C7726" w:rsidP="007130E0">
      <w:pPr>
        <w:jc w:val="both"/>
        <w:rPr>
          <w:color w:val="000000" w:themeColor="text1"/>
          <w:sz w:val="24"/>
          <w:szCs w:val="24"/>
        </w:rPr>
      </w:pPr>
      <w:r>
        <w:rPr>
          <w:bCs/>
          <w:i/>
          <w:color w:val="000000" w:themeColor="text1"/>
          <w:sz w:val="24"/>
          <w:szCs w:val="24"/>
        </w:rPr>
        <w:t xml:space="preserve">Dans la perspective d’un tel projet éducatif chrétien, toutes les disciplines doivent collaborer, de leur savoir spécifique propre, </w:t>
      </w:r>
      <w:r>
        <w:rPr>
          <w:bCs/>
          <w:i/>
          <w:color w:val="000000" w:themeColor="text1"/>
          <w:sz w:val="24"/>
          <w:szCs w:val="24"/>
        </w:rPr>
        <w:br/>
        <w:t xml:space="preserve">à la construction de personnalités en en possession de leur maturité. </w:t>
      </w:r>
      <w:r w:rsidRPr="00C54DE2">
        <w:rPr>
          <w:bCs/>
          <w:color w:val="000000" w:themeColor="text1"/>
          <w:sz w:val="24"/>
          <w:szCs w:val="24"/>
        </w:rPr>
        <w:t>(Statut de l’enseig</w:t>
      </w:r>
      <w:r>
        <w:rPr>
          <w:bCs/>
          <w:color w:val="000000" w:themeColor="text1"/>
          <w:sz w:val="24"/>
          <w:szCs w:val="24"/>
        </w:rPr>
        <w:t>nement catholique - art.</w:t>
      </w:r>
      <w:r w:rsidRPr="00C54DE2">
        <w:rPr>
          <w:bCs/>
          <w:color w:val="000000" w:themeColor="text1"/>
          <w:sz w:val="24"/>
          <w:szCs w:val="24"/>
        </w:rPr>
        <w:t xml:space="preserve"> </w:t>
      </w:r>
      <w:r>
        <w:rPr>
          <w:bCs/>
          <w:color w:val="000000" w:themeColor="text1"/>
          <w:sz w:val="24"/>
          <w:szCs w:val="24"/>
        </w:rPr>
        <w:t>21</w:t>
      </w:r>
      <w:r w:rsidRPr="00C54DE2">
        <w:rPr>
          <w:bCs/>
          <w:color w:val="000000" w:themeColor="text1"/>
          <w:sz w:val="24"/>
          <w:szCs w:val="24"/>
        </w:rPr>
        <w:t>- 1</w:t>
      </w:r>
      <w:r w:rsidRPr="00C54DE2">
        <w:rPr>
          <w:bCs/>
          <w:color w:val="000000" w:themeColor="text1"/>
          <w:sz w:val="24"/>
          <w:szCs w:val="24"/>
          <w:vertAlign w:val="superscript"/>
        </w:rPr>
        <w:t>er</w:t>
      </w:r>
      <w:r w:rsidRPr="00C54DE2">
        <w:rPr>
          <w:bCs/>
          <w:color w:val="000000" w:themeColor="text1"/>
          <w:sz w:val="24"/>
          <w:szCs w:val="24"/>
        </w:rPr>
        <w:t xml:space="preserve"> juin 2013)</w:t>
      </w:r>
    </w:p>
    <w:tbl>
      <w:tblPr>
        <w:tblStyle w:val="Grilledutableau"/>
        <w:tblW w:w="0" w:type="auto"/>
        <w:tblLook w:val="04A0" w:firstRow="1" w:lastRow="0" w:firstColumn="1" w:lastColumn="0" w:noHBand="0" w:noVBand="1"/>
      </w:tblPr>
      <w:tblGrid>
        <w:gridCol w:w="4668"/>
        <w:gridCol w:w="5116"/>
        <w:gridCol w:w="4210"/>
      </w:tblGrid>
      <w:tr w:rsidR="006C7726" w14:paraId="39781230" w14:textId="77777777" w:rsidTr="007130E0">
        <w:tc>
          <w:tcPr>
            <w:tcW w:w="4714" w:type="dxa"/>
          </w:tcPr>
          <w:p w14:paraId="629F2B5A" w14:textId="77777777" w:rsidR="006C7726" w:rsidRPr="007130E0" w:rsidRDefault="006C7726" w:rsidP="00500212">
            <w:pPr>
              <w:jc w:val="center"/>
              <w:rPr>
                <w:b/>
                <w:color w:val="7030A0"/>
                <w:sz w:val="28"/>
                <w:szCs w:val="28"/>
              </w:rPr>
            </w:pPr>
          </w:p>
          <w:p w14:paraId="0F4EF876" w14:textId="77777777" w:rsidR="006C7726" w:rsidRPr="007130E0" w:rsidRDefault="006C7726" w:rsidP="00500212">
            <w:pPr>
              <w:jc w:val="center"/>
              <w:rPr>
                <w:b/>
                <w:color w:val="7030A0"/>
                <w:sz w:val="28"/>
                <w:szCs w:val="28"/>
              </w:rPr>
            </w:pPr>
            <w:r w:rsidRPr="007130E0">
              <w:rPr>
                <w:b/>
                <w:color w:val="7030A0"/>
                <w:sz w:val="28"/>
                <w:szCs w:val="28"/>
              </w:rPr>
              <w:t>Avec le chef d’établissement</w:t>
            </w:r>
          </w:p>
          <w:p w14:paraId="639E7565" w14:textId="77777777" w:rsidR="006C7726" w:rsidRPr="007130E0" w:rsidRDefault="006C7726" w:rsidP="00500212">
            <w:pPr>
              <w:tabs>
                <w:tab w:val="left" w:pos="2780"/>
              </w:tabs>
              <w:rPr>
                <w:color w:val="7030A0"/>
              </w:rPr>
            </w:pPr>
          </w:p>
        </w:tc>
        <w:tc>
          <w:tcPr>
            <w:tcW w:w="5175" w:type="dxa"/>
          </w:tcPr>
          <w:p w14:paraId="510A9C2D" w14:textId="77777777" w:rsidR="006C7726" w:rsidRPr="007130E0" w:rsidRDefault="006C7726" w:rsidP="007130E0">
            <w:pPr>
              <w:jc w:val="center"/>
              <w:rPr>
                <w:color w:val="7030A0"/>
              </w:rPr>
            </w:pPr>
            <w:r w:rsidRPr="007130E0">
              <w:rPr>
                <w:b/>
                <w:color w:val="7030A0"/>
                <w:sz w:val="28"/>
                <w:szCs w:val="28"/>
              </w:rPr>
              <w:t xml:space="preserve">Avec les acteurs </w:t>
            </w:r>
            <w:r w:rsidRPr="007130E0">
              <w:rPr>
                <w:b/>
                <w:color w:val="7030A0"/>
                <w:sz w:val="28"/>
                <w:szCs w:val="28"/>
              </w:rPr>
              <w:br/>
              <w:t>de la communauté éducative</w:t>
            </w:r>
            <w:r w:rsidRPr="007130E0">
              <w:rPr>
                <w:color w:val="7030A0"/>
              </w:rPr>
              <w:t xml:space="preserve"> </w:t>
            </w:r>
            <w:r w:rsidRPr="007130E0">
              <w:rPr>
                <w:color w:val="7030A0"/>
              </w:rPr>
              <w:br/>
              <w:t xml:space="preserve">(CE, enseignants, parents, élèves, personnel </w:t>
            </w:r>
            <w:r w:rsidRPr="007130E0">
              <w:rPr>
                <w:color w:val="7030A0"/>
              </w:rPr>
              <w:br/>
              <w:t>non enseignant…)</w:t>
            </w:r>
          </w:p>
        </w:tc>
        <w:tc>
          <w:tcPr>
            <w:tcW w:w="4255" w:type="dxa"/>
          </w:tcPr>
          <w:p w14:paraId="1F164730" w14:textId="77777777" w:rsidR="006C7726" w:rsidRPr="007130E0" w:rsidRDefault="006C7726" w:rsidP="00500212">
            <w:pPr>
              <w:tabs>
                <w:tab w:val="left" w:pos="2780"/>
              </w:tabs>
              <w:jc w:val="center"/>
              <w:rPr>
                <w:b/>
                <w:color w:val="7030A0"/>
                <w:sz w:val="28"/>
                <w:szCs w:val="28"/>
              </w:rPr>
            </w:pPr>
          </w:p>
          <w:p w14:paraId="34B5B1F0" w14:textId="77777777" w:rsidR="006C7726" w:rsidRPr="007130E0" w:rsidRDefault="006C7726" w:rsidP="00500212">
            <w:pPr>
              <w:tabs>
                <w:tab w:val="left" w:pos="2780"/>
              </w:tabs>
              <w:jc w:val="center"/>
              <w:rPr>
                <w:b/>
                <w:color w:val="7030A0"/>
                <w:sz w:val="28"/>
                <w:szCs w:val="28"/>
              </w:rPr>
            </w:pPr>
            <w:r w:rsidRPr="007130E0">
              <w:rPr>
                <w:b/>
                <w:color w:val="7030A0"/>
                <w:sz w:val="28"/>
                <w:szCs w:val="28"/>
              </w:rPr>
              <w:t>Avec les élèves</w:t>
            </w:r>
          </w:p>
        </w:tc>
      </w:tr>
      <w:tr w:rsidR="006C7726" w14:paraId="5805DBAC" w14:textId="77777777" w:rsidTr="007130E0">
        <w:tc>
          <w:tcPr>
            <w:tcW w:w="4714" w:type="dxa"/>
          </w:tcPr>
          <w:p w14:paraId="4E5E98A6" w14:textId="77777777" w:rsidR="00830EC0" w:rsidRPr="006C7726" w:rsidRDefault="00BE1E25" w:rsidP="007130E0">
            <w:pPr>
              <w:tabs>
                <w:tab w:val="left" w:pos="2780"/>
              </w:tabs>
            </w:pPr>
            <w:r w:rsidRPr="006C7726">
              <w:t>- Contribuer à la prévention de l'apparition de difficultés chez certains élèves</w:t>
            </w:r>
          </w:p>
          <w:p w14:paraId="1E12F0A6" w14:textId="77777777" w:rsidR="00830EC0" w:rsidRPr="006C7726" w:rsidRDefault="00BE1E25" w:rsidP="007130E0">
            <w:pPr>
              <w:tabs>
                <w:tab w:val="left" w:pos="2780"/>
              </w:tabs>
            </w:pPr>
            <w:r w:rsidRPr="006C7726">
              <w:t>(impulser l'élaboration de projets inclusifs au regard de l'état des lieux)</w:t>
            </w:r>
          </w:p>
          <w:p w14:paraId="57A6C9B3" w14:textId="77777777" w:rsidR="00830EC0" w:rsidRPr="006C7726" w:rsidRDefault="00BE1E25" w:rsidP="007130E0">
            <w:pPr>
              <w:tabs>
                <w:tab w:val="left" w:pos="2780"/>
              </w:tabs>
            </w:pPr>
            <w:r w:rsidRPr="006C7726">
              <w:t xml:space="preserve">- </w:t>
            </w:r>
            <w:r w:rsidR="007130E0" w:rsidRPr="006C7726">
              <w:t>Œuvrer</w:t>
            </w:r>
            <w:r w:rsidRPr="006C7726">
              <w:t xml:space="preserve"> à l'accessibilité des apprentissages  dans le cadre des </w:t>
            </w:r>
            <w:r w:rsidR="007130E0" w:rsidRPr="006C7726">
              <w:t>programmes</w:t>
            </w:r>
            <w:r w:rsidRPr="006C7726">
              <w:t xml:space="preserve"> en vigueur et du socle commun</w:t>
            </w:r>
          </w:p>
          <w:p w14:paraId="3494B71D" w14:textId="77777777" w:rsidR="006C7726" w:rsidRDefault="006C7726" w:rsidP="00500212">
            <w:pPr>
              <w:tabs>
                <w:tab w:val="left" w:pos="2780"/>
              </w:tabs>
            </w:pPr>
          </w:p>
          <w:p w14:paraId="48419A44" w14:textId="77777777" w:rsidR="009A7963" w:rsidRDefault="009A7963" w:rsidP="00500212">
            <w:pPr>
              <w:tabs>
                <w:tab w:val="left" w:pos="2780"/>
              </w:tabs>
            </w:pPr>
          </w:p>
        </w:tc>
        <w:tc>
          <w:tcPr>
            <w:tcW w:w="5175" w:type="dxa"/>
          </w:tcPr>
          <w:p w14:paraId="17C80E87" w14:textId="77777777" w:rsidR="00830EC0" w:rsidRPr="006C7726" w:rsidRDefault="00BE1E25" w:rsidP="007130E0">
            <w:pPr>
              <w:tabs>
                <w:tab w:val="left" w:pos="2780"/>
              </w:tabs>
            </w:pPr>
            <w:r w:rsidRPr="006C7726">
              <w:t>- Eclairer sur le fonctionnement psychologique de l'enfant et de l'adolescent ainsi que sur les mécanismes de l'</w:t>
            </w:r>
            <w:r w:rsidR="007130E0" w:rsidRPr="006C7726">
              <w:t>apprentissage</w:t>
            </w:r>
          </w:p>
          <w:p w14:paraId="70E21321" w14:textId="77777777" w:rsidR="00830EC0" w:rsidRPr="006C7726" w:rsidRDefault="00BE1E25" w:rsidP="007130E0">
            <w:pPr>
              <w:tabs>
                <w:tab w:val="left" w:pos="2780"/>
              </w:tabs>
            </w:pPr>
            <w:r w:rsidRPr="006C7726">
              <w:t>- Se tenir informé et informer les partenaires des résultats de recherches dans les secteurs de la psychologie, de la pédagogie et de la didactique</w:t>
            </w:r>
          </w:p>
          <w:p w14:paraId="2C04BAC5" w14:textId="77777777" w:rsidR="00830EC0" w:rsidRPr="006C7726" w:rsidRDefault="00BE1E25" w:rsidP="007130E0">
            <w:pPr>
              <w:tabs>
                <w:tab w:val="left" w:pos="2780"/>
              </w:tabs>
            </w:pPr>
            <w:r w:rsidRPr="006C7726">
              <w:t>- Informer sur les méthodes et les outils d'évaluation adaptés</w:t>
            </w:r>
          </w:p>
          <w:p w14:paraId="4C7DF30E" w14:textId="77777777" w:rsidR="00830EC0" w:rsidRPr="006C7726" w:rsidRDefault="00BE1E25" w:rsidP="007130E0">
            <w:pPr>
              <w:tabs>
                <w:tab w:val="left" w:pos="2780"/>
              </w:tabs>
            </w:pPr>
            <w:r w:rsidRPr="006C7726">
              <w:t>- Aider à l'identification des besoins des élèves et à des réponses pédagogiques adaptées</w:t>
            </w:r>
          </w:p>
          <w:p w14:paraId="16E2319C" w14:textId="77777777" w:rsidR="00830EC0" w:rsidRPr="006C7726" w:rsidRDefault="00BE1E25" w:rsidP="007130E0">
            <w:pPr>
              <w:tabs>
                <w:tab w:val="left" w:pos="2780"/>
              </w:tabs>
            </w:pPr>
            <w:r w:rsidRPr="006C7726">
              <w:t xml:space="preserve">- Répondre aux demandes de conseils concernant l'élaboration de réponses pédagogiques à des besoins particuliers </w:t>
            </w:r>
          </w:p>
          <w:p w14:paraId="7E95F91F" w14:textId="77777777" w:rsidR="00830EC0" w:rsidRDefault="00BE1E25" w:rsidP="007130E0">
            <w:pPr>
              <w:tabs>
                <w:tab w:val="left" w:pos="2780"/>
              </w:tabs>
            </w:pPr>
            <w:r w:rsidRPr="006C7726">
              <w:t xml:space="preserve">- Concevoir et mettre en </w:t>
            </w:r>
            <w:r w:rsidR="007130E0" w:rsidRPr="006C7726">
              <w:t>œuvre</w:t>
            </w:r>
            <w:r w:rsidRPr="006C7726">
              <w:t xml:space="preserve"> des modalités de </w:t>
            </w:r>
            <w:proofErr w:type="spellStart"/>
            <w:r w:rsidRPr="006C7726">
              <w:t>co</w:t>
            </w:r>
            <w:proofErr w:type="spellEnd"/>
            <w:r w:rsidRPr="006C7726">
              <w:t>-intervention</w:t>
            </w:r>
          </w:p>
          <w:p w14:paraId="7219BEDE" w14:textId="545D93D2" w:rsidR="009A7963" w:rsidRDefault="00AA2C62" w:rsidP="007130E0">
            <w:pPr>
              <w:tabs>
                <w:tab w:val="left" w:pos="2780"/>
              </w:tabs>
            </w:pPr>
            <w:r>
              <w:t xml:space="preserve">- répondre aux demandes de conseils concernant la différenciation pédagogique </w:t>
            </w:r>
          </w:p>
          <w:p w14:paraId="60BC51F8" w14:textId="77777777" w:rsidR="009A7963" w:rsidRDefault="009A7963" w:rsidP="007130E0">
            <w:pPr>
              <w:tabs>
                <w:tab w:val="left" w:pos="2780"/>
              </w:tabs>
            </w:pPr>
          </w:p>
          <w:p w14:paraId="33A172BB" w14:textId="77777777" w:rsidR="009A7963" w:rsidRPr="006C7726" w:rsidRDefault="009A7963" w:rsidP="007130E0">
            <w:pPr>
              <w:tabs>
                <w:tab w:val="left" w:pos="2780"/>
              </w:tabs>
            </w:pPr>
          </w:p>
          <w:p w14:paraId="53BB4F64" w14:textId="77777777" w:rsidR="006C7726" w:rsidRDefault="006C7726" w:rsidP="00500212">
            <w:pPr>
              <w:tabs>
                <w:tab w:val="left" w:pos="2780"/>
              </w:tabs>
            </w:pPr>
          </w:p>
        </w:tc>
        <w:tc>
          <w:tcPr>
            <w:tcW w:w="4255" w:type="dxa"/>
          </w:tcPr>
          <w:p w14:paraId="53E198E7" w14:textId="77777777" w:rsidR="00830EC0" w:rsidRDefault="007130E0" w:rsidP="007130E0">
            <w:pPr>
              <w:tabs>
                <w:tab w:val="left" w:pos="2780"/>
              </w:tabs>
            </w:pPr>
            <w:r>
              <w:t xml:space="preserve">- </w:t>
            </w:r>
            <w:r w:rsidR="00BE1E25" w:rsidRPr="007130E0">
              <w:t>Définir des stratégies d'apprentissage personnalisées et conscientisées</w:t>
            </w:r>
          </w:p>
          <w:p w14:paraId="4681237F" w14:textId="77777777" w:rsidR="0020150A" w:rsidRDefault="0020150A" w:rsidP="007130E0">
            <w:pPr>
              <w:tabs>
                <w:tab w:val="left" w:pos="2780"/>
              </w:tabs>
            </w:pPr>
          </w:p>
          <w:p w14:paraId="633B9DD8" w14:textId="77777777" w:rsidR="0020150A" w:rsidRPr="007130E0" w:rsidRDefault="0020150A" w:rsidP="007130E0">
            <w:pPr>
              <w:tabs>
                <w:tab w:val="left" w:pos="2780"/>
              </w:tabs>
            </w:pPr>
          </w:p>
          <w:p w14:paraId="10B3AD23" w14:textId="77777777" w:rsidR="006C7726" w:rsidRDefault="006C7726" w:rsidP="00500212">
            <w:pPr>
              <w:tabs>
                <w:tab w:val="left" w:pos="2780"/>
              </w:tabs>
            </w:pPr>
          </w:p>
        </w:tc>
      </w:tr>
    </w:tbl>
    <w:p w14:paraId="73C94C05" w14:textId="77777777" w:rsidR="00760F5E" w:rsidRPr="00760F5E" w:rsidRDefault="00760F5E" w:rsidP="00760F5E">
      <w:pPr>
        <w:rPr>
          <w:sz w:val="36"/>
          <w:szCs w:val="36"/>
        </w:rPr>
      </w:pPr>
      <w:r>
        <w:rPr>
          <w:sz w:val="36"/>
          <w:szCs w:val="36"/>
        </w:rPr>
        <w:lastRenderedPageBreak/>
        <w:t xml:space="preserve">       </w:t>
      </w:r>
      <w:r w:rsidRPr="00760F5E">
        <w:rPr>
          <w:b/>
          <w:sz w:val="32"/>
          <w:szCs w:val="32"/>
        </w:rPr>
        <w:t>Comment adapter sa posture</w:t>
      </w:r>
      <w:r w:rsidRPr="00760F5E">
        <w:rPr>
          <w:rStyle w:val="Appelnotedebasdep"/>
          <w:b/>
          <w:sz w:val="32"/>
          <w:szCs w:val="32"/>
        </w:rPr>
        <w:footnoteReference w:id="3"/>
      </w:r>
      <w:r w:rsidRPr="00760F5E">
        <w:rPr>
          <w:b/>
          <w:sz w:val="32"/>
          <w:szCs w:val="32"/>
        </w:rPr>
        <w:t xml:space="preserve"> en fonction du contexte pour agir « avec tact » ?</w:t>
      </w:r>
    </w:p>
    <w:tbl>
      <w:tblPr>
        <w:tblStyle w:val="Grilledutableau"/>
        <w:tblW w:w="14468" w:type="dxa"/>
        <w:tblLook w:val="04A0" w:firstRow="1" w:lastRow="0" w:firstColumn="1" w:lastColumn="0" w:noHBand="0" w:noVBand="1"/>
      </w:tblPr>
      <w:tblGrid>
        <w:gridCol w:w="3617"/>
        <w:gridCol w:w="3154"/>
        <w:gridCol w:w="4110"/>
        <w:gridCol w:w="3587"/>
      </w:tblGrid>
      <w:tr w:rsidR="00760F5E" w:rsidRPr="00A54845" w14:paraId="55B769E0" w14:textId="77777777" w:rsidTr="00170776">
        <w:trPr>
          <w:trHeight w:val="594"/>
        </w:trPr>
        <w:tc>
          <w:tcPr>
            <w:tcW w:w="3617" w:type="dxa"/>
          </w:tcPr>
          <w:p w14:paraId="0C76434C" w14:textId="77777777" w:rsidR="00760F5E" w:rsidRDefault="00760F5E" w:rsidP="001C17C1">
            <w:pPr>
              <w:jc w:val="center"/>
              <w:rPr>
                <w:b/>
                <w:sz w:val="20"/>
                <w:szCs w:val="20"/>
              </w:rPr>
            </w:pPr>
          </w:p>
          <w:p w14:paraId="3000683E" w14:textId="77777777" w:rsidR="00760F5E" w:rsidRPr="0021561A" w:rsidRDefault="00760F5E" w:rsidP="001C17C1">
            <w:pPr>
              <w:jc w:val="center"/>
              <w:rPr>
                <w:b/>
                <w:sz w:val="20"/>
                <w:szCs w:val="20"/>
              </w:rPr>
            </w:pPr>
            <w:r w:rsidRPr="0021561A">
              <w:rPr>
                <w:b/>
                <w:sz w:val="20"/>
                <w:szCs w:val="20"/>
              </w:rPr>
              <w:t>POSTURES</w:t>
            </w:r>
          </w:p>
        </w:tc>
        <w:tc>
          <w:tcPr>
            <w:tcW w:w="3154" w:type="dxa"/>
          </w:tcPr>
          <w:p w14:paraId="1AABDDC1" w14:textId="77777777" w:rsidR="00760F5E" w:rsidRPr="0021561A" w:rsidRDefault="00760F5E" w:rsidP="001C17C1">
            <w:pPr>
              <w:jc w:val="center"/>
              <w:rPr>
                <w:b/>
                <w:sz w:val="20"/>
                <w:szCs w:val="20"/>
              </w:rPr>
            </w:pPr>
            <w:r w:rsidRPr="0021561A">
              <w:rPr>
                <w:b/>
                <w:sz w:val="20"/>
                <w:szCs w:val="20"/>
              </w:rPr>
              <w:t xml:space="preserve">Posture « ordinaire » </w:t>
            </w:r>
            <w:r>
              <w:rPr>
                <w:b/>
                <w:sz w:val="20"/>
                <w:szCs w:val="20"/>
              </w:rPr>
              <w:br/>
            </w:r>
            <w:r w:rsidRPr="0021561A">
              <w:rPr>
                <w:b/>
                <w:sz w:val="20"/>
                <w:szCs w:val="20"/>
              </w:rPr>
              <w:t>inhérente à la mission</w:t>
            </w:r>
          </w:p>
        </w:tc>
        <w:tc>
          <w:tcPr>
            <w:tcW w:w="4110" w:type="dxa"/>
          </w:tcPr>
          <w:p w14:paraId="4E66F6AD" w14:textId="77777777" w:rsidR="00760F5E" w:rsidRPr="0021561A" w:rsidRDefault="00760F5E" w:rsidP="001C17C1">
            <w:pPr>
              <w:jc w:val="center"/>
              <w:rPr>
                <w:b/>
                <w:sz w:val="20"/>
                <w:szCs w:val="20"/>
              </w:rPr>
            </w:pPr>
            <w:r w:rsidRPr="0021561A">
              <w:rPr>
                <w:b/>
                <w:sz w:val="20"/>
                <w:szCs w:val="20"/>
              </w:rPr>
              <w:t xml:space="preserve">Posture « extraordinaire » </w:t>
            </w:r>
            <w:r>
              <w:rPr>
                <w:b/>
                <w:sz w:val="20"/>
                <w:szCs w:val="20"/>
              </w:rPr>
              <w:br/>
            </w:r>
            <w:r w:rsidRPr="0021561A">
              <w:rPr>
                <w:b/>
                <w:sz w:val="20"/>
                <w:szCs w:val="20"/>
              </w:rPr>
              <w:t xml:space="preserve">sur délibération </w:t>
            </w:r>
            <w:r>
              <w:rPr>
                <w:b/>
                <w:sz w:val="20"/>
                <w:szCs w:val="20"/>
              </w:rPr>
              <w:br/>
            </w:r>
            <w:r w:rsidRPr="0021561A">
              <w:rPr>
                <w:b/>
                <w:sz w:val="20"/>
                <w:szCs w:val="20"/>
              </w:rPr>
              <w:t>avec le chef d’établissement</w:t>
            </w:r>
          </w:p>
        </w:tc>
        <w:tc>
          <w:tcPr>
            <w:tcW w:w="3587" w:type="dxa"/>
          </w:tcPr>
          <w:p w14:paraId="5F122236" w14:textId="77777777" w:rsidR="00760F5E" w:rsidRPr="0021561A" w:rsidRDefault="00760F5E" w:rsidP="001C17C1">
            <w:pPr>
              <w:jc w:val="center"/>
              <w:rPr>
                <w:b/>
                <w:sz w:val="20"/>
                <w:szCs w:val="20"/>
              </w:rPr>
            </w:pPr>
            <w:r w:rsidRPr="0021561A">
              <w:rPr>
                <w:b/>
                <w:sz w:val="20"/>
                <w:szCs w:val="20"/>
              </w:rPr>
              <w:t xml:space="preserve">Posture qui suscite </w:t>
            </w:r>
            <w:r w:rsidRPr="0021561A">
              <w:rPr>
                <w:b/>
                <w:sz w:val="20"/>
                <w:szCs w:val="20"/>
              </w:rPr>
              <w:br/>
              <w:t>une vigilance particulière</w:t>
            </w:r>
          </w:p>
        </w:tc>
      </w:tr>
      <w:tr w:rsidR="00760F5E" w:rsidRPr="00A54845" w14:paraId="339150FC" w14:textId="77777777" w:rsidTr="00C45B04">
        <w:trPr>
          <w:trHeight w:val="737"/>
        </w:trPr>
        <w:tc>
          <w:tcPr>
            <w:tcW w:w="3617" w:type="dxa"/>
          </w:tcPr>
          <w:p w14:paraId="7865A4AB" w14:textId="77777777" w:rsidR="00760F5E" w:rsidRPr="0021561A" w:rsidRDefault="00760F5E" w:rsidP="001C17C1">
            <w:pPr>
              <w:spacing w:after="160" w:line="259" w:lineRule="auto"/>
              <w:jc w:val="center"/>
              <w:rPr>
                <w:b/>
                <w:sz w:val="20"/>
                <w:szCs w:val="20"/>
              </w:rPr>
            </w:pPr>
            <w:r w:rsidRPr="0021561A">
              <w:rPr>
                <w:b/>
                <w:sz w:val="20"/>
                <w:szCs w:val="20"/>
              </w:rPr>
              <w:t xml:space="preserve">Autorité </w:t>
            </w:r>
            <w:r w:rsidRPr="0021561A">
              <w:rPr>
                <w:sz w:val="20"/>
                <w:szCs w:val="20"/>
              </w:rPr>
              <w:t xml:space="preserve">(dans le sens d’un besoin </w:t>
            </w:r>
            <w:r w:rsidRPr="0021561A">
              <w:rPr>
                <w:sz w:val="20"/>
                <w:szCs w:val="20"/>
              </w:rPr>
              <w:br/>
              <w:t>d’être guidé et soutenu)</w:t>
            </w:r>
          </w:p>
        </w:tc>
        <w:tc>
          <w:tcPr>
            <w:tcW w:w="3154" w:type="dxa"/>
          </w:tcPr>
          <w:p w14:paraId="1274221A" w14:textId="30B83C8D" w:rsidR="009A7963" w:rsidRPr="00D54C2C" w:rsidRDefault="00D54C2C" w:rsidP="005D2842">
            <w:pPr>
              <w:rPr>
                <w:sz w:val="20"/>
                <w:szCs w:val="20"/>
              </w:rPr>
            </w:pPr>
            <w:r w:rsidRPr="00D54C2C">
              <w:rPr>
                <w:sz w:val="20"/>
                <w:szCs w:val="20"/>
              </w:rPr>
              <w:t>Aide à l ‘inclusion en classe</w:t>
            </w:r>
            <w:r>
              <w:rPr>
                <w:sz w:val="20"/>
                <w:szCs w:val="20"/>
              </w:rPr>
              <w:t>, à la construction des parcours personnalisés</w:t>
            </w:r>
          </w:p>
        </w:tc>
        <w:tc>
          <w:tcPr>
            <w:tcW w:w="4110" w:type="dxa"/>
          </w:tcPr>
          <w:p w14:paraId="0C4CEFA1" w14:textId="556B09FA" w:rsidR="00760F5E" w:rsidRPr="00C45B04" w:rsidRDefault="00C45B04" w:rsidP="00C45B04">
            <w:pPr>
              <w:rPr>
                <w:sz w:val="20"/>
                <w:szCs w:val="20"/>
              </w:rPr>
            </w:pPr>
            <w:r w:rsidRPr="00C45B04">
              <w:rPr>
                <w:sz w:val="20"/>
                <w:szCs w:val="20"/>
              </w:rPr>
              <w:t>Rappel des obligations inhérentes à l’éducation inclusive</w:t>
            </w:r>
          </w:p>
        </w:tc>
        <w:tc>
          <w:tcPr>
            <w:tcW w:w="3587" w:type="dxa"/>
          </w:tcPr>
          <w:p w14:paraId="7E919F18" w14:textId="5241556B" w:rsidR="00760F5E" w:rsidRPr="0021561A" w:rsidRDefault="00C45B04" w:rsidP="00C45B04">
            <w:pPr>
              <w:rPr>
                <w:sz w:val="20"/>
                <w:szCs w:val="20"/>
              </w:rPr>
            </w:pPr>
            <w:r>
              <w:rPr>
                <w:sz w:val="20"/>
                <w:szCs w:val="20"/>
              </w:rPr>
              <w:t>Ne pas se substit</w:t>
            </w:r>
            <w:r w:rsidR="00F67077">
              <w:rPr>
                <w:sz w:val="20"/>
                <w:szCs w:val="20"/>
              </w:rPr>
              <w:t>uer aux personnes pour impulser</w:t>
            </w:r>
            <w:r>
              <w:rPr>
                <w:sz w:val="20"/>
                <w:szCs w:val="20"/>
              </w:rPr>
              <w:t xml:space="preserve"> l’éducation inclusive </w:t>
            </w:r>
          </w:p>
        </w:tc>
      </w:tr>
      <w:tr w:rsidR="00760F5E" w:rsidRPr="00A54845" w14:paraId="7D28ED63" w14:textId="77777777" w:rsidTr="005D2842">
        <w:trPr>
          <w:trHeight w:val="1273"/>
        </w:trPr>
        <w:tc>
          <w:tcPr>
            <w:tcW w:w="3617" w:type="dxa"/>
          </w:tcPr>
          <w:p w14:paraId="68DC915C" w14:textId="77777777" w:rsidR="00760F5E" w:rsidRPr="00170776" w:rsidRDefault="00760F5E" w:rsidP="00170776">
            <w:pPr>
              <w:jc w:val="center"/>
              <w:rPr>
                <w:sz w:val="20"/>
                <w:szCs w:val="20"/>
              </w:rPr>
            </w:pPr>
            <w:r w:rsidRPr="0021561A">
              <w:rPr>
                <w:b/>
                <w:sz w:val="20"/>
                <w:szCs w:val="20"/>
              </w:rPr>
              <w:t xml:space="preserve">Accompagnement </w:t>
            </w:r>
            <w:r w:rsidRPr="0021561A">
              <w:rPr>
                <w:sz w:val="20"/>
                <w:szCs w:val="20"/>
              </w:rPr>
              <w:t>(dans le sens d’un cheminement « à côté de »)</w:t>
            </w:r>
            <w:r w:rsidRPr="0021561A">
              <w:rPr>
                <w:sz w:val="20"/>
                <w:szCs w:val="20"/>
              </w:rPr>
              <w:br/>
            </w:r>
          </w:p>
        </w:tc>
        <w:tc>
          <w:tcPr>
            <w:tcW w:w="3154" w:type="dxa"/>
          </w:tcPr>
          <w:p w14:paraId="70C17100" w14:textId="789CC7EC" w:rsidR="00760F5E" w:rsidRPr="0021561A" w:rsidRDefault="00F67077" w:rsidP="00F67077">
            <w:pPr>
              <w:rPr>
                <w:sz w:val="20"/>
                <w:szCs w:val="20"/>
              </w:rPr>
            </w:pPr>
            <w:r>
              <w:rPr>
                <w:sz w:val="20"/>
                <w:szCs w:val="20"/>
              </w:rPr>
              <w:t>U</w:t>
            </w:r>
            <w:r w:rsidR="00760F5E" w:rsidRPr="0021561A">
              <w:rPr>
                <w:sz w:val="20"/>
                <w:szCs w:val="20"/>
              </w:rPr>
              <w:t>n enseignant se trouve démuni dans l’accueil d’un élève autiste</w:t>
            </w:r>
            <w:r w:rsidR="00760F5E" w:rsidRPr="0021561A">
              <w:rPr>
                <w:sz w:val="20"/>
                <w:szCs w:val="20"/>
              </w:rPr>
              <w:br/>
              <w:t>dans sa classe</w:t>
            </w:r>
          </w:p>
        </w:tc>
        <w:tc>
          <w:tcPr>
            <w:tcW w:w="4110" w:type="dxa"/>
          </w:tcPr>
          <w:p w14:paraId="4819137F" w14:textId="784BF2AD" w:rsidR="00760F5E" w:rsidRPr="00F67077" w:rsidRDefault="00F67077" w:rsidP="00C45B04">
            <w:pPr>
              <w:rPr>
                <w:sz w:val="20"/>
                <w:szCs w:val="20"/>
              </w:rPr>
            </w:pPr>
            <w:r>
              <w:rPr>
                <w:sz w:val="20"/>
                <w:szCs w:val="20"/>
              </w:rPr>
              <w:t>Accompagnement spécifique dans une classe qui pose problème en raison de la présence forte d’élèves à besoins éducatifs particuliers</w:t>
            </w:r>
          </w:p>
        </w:tc>
        <w:tc>
          <w:tcPr>
            <w:tcW w:w="3587" w:type="dxa"/>
          </w:tcPr>
          <w:p w14:paraId="050DCAC7" w14:textId="141556A1" w:rsidR="00760F5E" w:rsidRPr="0021561A" w:rsidRDefault="00F67077" w:rsidP="00F67077">
            <w:pPr>
              <w:rPr>
                <w:sz w:val="20"/>
                <w:szCs w:val="20"/>
              </w:rPr>
            </w:pPr>
            <w:r>
              <w:rPr>
                <w:sz w:val="20"/>
                <w:szCs w:val="20"/>
              </w:rPr>
              <w:t>P</w:t>
            </w:r>
            <w:r w:rsidR="00760F5E" w:rsidRPr="0021561A">
              <w:rPr>
                <w:sz w:val="20"/>
                <w:szCs w:val="20"/>
              </w:rPr>
              <w:t>enser la complémentarité dans l’accompagnement des AVS dans la situation où 2 enseignants spécialisés interviennent dans un même établissement</w:t>
            </w:r>
          </w:p>
        </w:tc>
      </w:tr>
      <w:tr w:rsidR="00760F5E" w:rsidRPr="00A54845" w14:paraId="114D3405" w14:textId="77777777" w:rsidTr="00170776">
        <w:trPr>
          <w:trHeight w:val="994"/>
        </w:trPr>
        <w:tc>
          <w:tcPr>
            <w:tcW w:w="3617" w:type="dxa"/>
          </w:tcPr>
          <w:p w14:paraId="2627D88A" w14:textId="102DE162" w:rsidR="00760F5E" w:rsidRPr="0021561A" w:rsidRDefault="00760F5E" w:rsidP="005D2842">
            <w:pPr>
              <w:spacing w:after="160" w:line="259" w:lineRule="auto"/>
              <w:jc w:val="center"/>
              <w:rPr>
                <w:sz w:val="20"/>
                <w:szCs w:val="20"/>
              </w:rPr>
            </w:pPr>
            <w:r w:rsidRPr="0021561A">
              <w:rPr>
                <w:b/>
                <w:sz w:val="20"/>
                <w:szCs w:val="20"/>
              </w:rPr>
              <w:t xml:space="preserve">Animation </w:t>
            </w:r>
            <w:r w:rsidRPr="0021561A">
              <w:rPr>
                <w:sz w:val="20"/>
                <w:szCs w:val="20"/>
              </w:rPr>
              <w:t>(donner du mouvement, de l’activité</w:t>
            </w:r>
            <w:r w:rsidR="00F67077">
              <w:rPr>
                <w:sz w:val="20"/>
                <w:szCs w:val="20"/>
              </w:rPr>
              <w:t xml:space="preserve">, du </w:t>
            </w:r>
            <w:proofErr w:type="gramStart"/>
            <w:r w:rsidR="00F67077">
              <w:rPr>
                <w:sz w:val="20"/>
                <w:szCs w:val="20"/>
              </w:rPr>
              <w:t xml:space="preserve">souffle </w:t>
            </w:r>
            <w:r w:rsidRPr="0021561A">
              <w:rPr>
                <w:sz w:val="20"/>
                <w:szCs w:val="20"/>
              </w:rPr>
              <w:t xml:space="preserve"> en</w:t>
            </w:r>
            <w:proofErr w:type="gramEnd"/>
            <w:r w:rsidRPr="0021561A">
              <w:rPr>
                <w:sz w:val="20"/>
                <w:szCs w:val="20"/>
              </w:rPr>
              <w:t xml:space="preserve"> apportant des règles de la vie </w:t>
            </w:r>
            <w:r w:rsidR="005D2842" w:rsidRPr="0021561A">
              <w:rPr>
                <w:sz w:val="20"/>
                <w:szCs w:val="20"/>
              </w:rPr>
              <w:t>sociale</w:t>
            </w:r>
            <w:r w:rsidR="005D2842">
              <w:rPr>
                <w:sz w:val="20"/>
                <w:szCs w:val="20"/>
              </w:rPr>
              <w:t xml:space="preserve">s le souci du bien commun </w:t>
            </w:r>
            <w:r w:rsidRPr="0021561A">
              <w:rPr>
                <w:sz w:val="20"/>
                <w:szCs w:val="20"/>
              </w:rPr>
              <w:t>)</w:t>
            </w:r>
          </w:p>
        </w:tc>
        <w:tc>
          <w:tcPr>
            <w:tcW w:w="3154" w:type="dxa"/>
          </w:tcPr>
          <w:p w14:paraId="76700117" w14:textId="7AFEC011" w:rsidR="005D2842" w:rsidRPr="00C45B04" w:rsidRDefault="005D2842" w:rsidP="005D2842">
            <w:pPr>
              <w:rPr>
                <w:sz w:val="20"/>
                <w:szCs w:val="20"/>
              </w:rPr>
            </w:pPr>
            <w:r>
              <w:rPr>
                <w:sz w:val="20"/>
                <w:szCs w:val="20"/>
              </w:rPr>
              <w:t xml:space="preserve">Rappeler   l’évolution d’un élève au cours des années lorsque cela bloque </w:t>
            </w:r>
          </w:p>
          <w:p w14:paraId="1C32BD63" w14:textId="77777777" w:rsidR="009A7963" w:rsidRPr="0021561A" w:rsidRDefault="009A7963" w:rsidP="001C17C1">
            <w:pPr>
              <w:jc w:val="center"/>
              <w:rPr>
                <w:b/>
                <w:sz w:val="20"/>
                <w:szCs w:val="20"/>
              </w:rPr>
            </w:pPr>
          </w:p>
        </w:tc>
        <w:tc>
          <w:tcPr>
            <w:tcW w:w="4110" w:type="dxa"/>
          </w:tcPr>
          <w:p w14:paraId="61983177" w14:textId="0618CEDC" w:rsidR="00760F5E" w:rsidRPr="0021561A" w:rsidRDefault="005D2842" w:rsidP="005D2842">
            <w:pPr>
              <w:rPr>
                <w:sz w:val="20"/>
                <w:szCs w:val="20"/>
              </w:rPr>
            </w:pPr>
            <w:r w:rsidRPr="0021561A">
              <w:rPr>
                <w:sz w:val="20"/>
                <w:szCs w:val="20"/>
              </w:rPr>
              <w:t>Animer</w:t>
            </w:r>
            <w:r w:rsidR="00760F5E" w:rsidRPr="0021561A">
              <w:rPr>
                <w:sz w:val="20"/>
                <w:szCs w:val="20"/>
              </w:rPr>
              <w:t xml:space="preserve"> une réunion au cours de laquelle l’enseignant spécialisé présente les différents types de projets/programmes</w:t>
            </w:r>
            <w:r w:rsidR="00D54C2C">
              <w:rPr>
                <w:sz w:val="20"/>
                <w:szCs w:val="20"/>
              </w:rPr>
              <w:t> </w:t>
            </w:r>
            <w:r w:rsidR="00760F5E" w:rsidRPr="0021561A">
              <w:rPr>
                <w:sz w:val="20"/>
                <w:szCs w:val="20"/>
              </w:rPr>
              <w:t xml:space="preserve">: </w:t>
            </w:r>
            <w:r w:rsidR="00760F5E" w:rsidRPr="0021561A">
              <w:rPr>
                <w:sz w:val="20"/>
                <w:szCs w:val="20"/>
              </w:rPr>
              <w:br/>
              <w:t>PPRE, PAI, PAP, PPS</w:t>
            </w:r>
          </w:p>
        </w:tc>
        <w:tc>
          <w:tcPr>
            <w:tcW w:w="3587" w:type="dxa"/>
          </w:tcPr>
          <w:p w14:paraId="26AE8C68" w14:textId="2BEE9929" w:rsidR="00760F5E" w:rsidRPr="00D54C2C" w:rsidRDefault="00D54C2C" w:rsidP="00D54C2C">
            <w:pPr>
              <w:rPr>
                <w:sz w:val="20"/>
                <w:szCs w:val="20"/>
              </w:rPr>
            </w:pPr>
            <w:r>
              <w:rPr>
                <w:sz w:val="20"/>
                <w:szCs w:val="20"/>
              </w:rPr>
              <w:t xml:space="preserve">Rejoindre une équipe de suivi de scolarisation pour un élève non suivi en vue d’aider à l’orientation. Ne pas se substituer. </w:t>
            </w:r>
          </w:p>
        </w:tc>
      </w:tr>
      <w:tr w:rsidR="00760F5E" w:rsidRPr="00A54845" w14:paraId="54B167AD" w14:textId="77777777" w:rsidTr="003C1FB4">
        <w:trPr>
          <w:trHeight w:val="1259"/>
        </w:trPr>
        <w:tc>
          <w:tcPr>
            <w:tcW w:w="3617" w:type="dxa"/>
          </w:tcPr>
          <w:p w14:paraId="59D16D2C" w14:textId="77777777" w:rsidR="00760F5E" w:rsidRPr="0021561A" w:rsidRDefault="00760F5E" w:rsidP="00170776">
            <w:pPr>
              <w:jc w:val="center"/>
              <w:rPr>
                <w:b/>
                <w:sz w:val="20"/>
                <w:szCs w:val="20"/>
              </w:rPr>
            </w:pPr>
            <w:r w:rsidRPr="0021561A">
              <w:rPr>
                <w:b/>
                <w:sz w:val="20"/>
                <w:szCs w:val="20"/>
              </w:rPr>
              <w:t xml:space="preserve">Counseling : tenir conseil </w:t>
            </w:r>
            <w:r w:rsidRPr="0021561A">
              <w:rPr>
                <w:sz w:val="20"/>
                <w:szCs w:val="20"/>
              </w:rPr>
              <w:t>(dans le sens de délibérer pour agir et d’un accord mutuel)</w:t>
            </w:r>
            <w:r w:rsidRPr="0021561A">
              <w:rPr>
                <w:b/>
                <w:sz w:val="20"/>
                <w:szCs w:val="20"/>
              </w:rPr>
              <w:br/>
            </w:r>
          </w:p>
        </w:tc>
        <w:tc>
          <w:tcPr>
            <w:tcW w:w="3154" w:type="dxa"/>
          </w:tcPr>
          <w:p w14:paraId="52560427" w14:textId="3CB65164" w:rsidR="00760F5E" w:rsidRPr="0021561A" w:rsidRDefault="003C1FB4" w:rsidP="00D54C2C">
            <w:pPr>
              <w:rPr>
                <w:b/>
                <w:sz w:val="20"/>
                <w:szCs w:val="20"/>
              </w:rPr>
            </w:pPr>
            <w:r w:rsidRPr="003C1FB4">
              <w:rPr>
                <w:sz w:val="20"/>
                <w:szCs w:val="20"/>
              </w:rPr>
              <w:t>Aider au repérage des difficultés spécifiques lors des évaluations de rentrée. Proposer des adaptations</w:t>
            </w:r>
            <w:r>
              <w:rPr>
                <w:b/>
                <w:sz w:val="20"/>
                <w:szCs w:val="20"/>
              </w:rPr>
              <w:t xml:space="preserve">. </w:t>
            </w:r>
          </w:p>
        </w:tc>
        <w:tc>
          <w:tcPr>
            <w:tcW w:w="4110" w:type="dxa"/>
          </w:tcPr>
          <w:p w14:paraId="48EA3DD5" w14:textId="0BDE09B3" w:rsidR="00760F5E" w:rsidRPr="0021561A" w:rsidRDefault="00D54C2C" w:rsidP="00D54C2C">
            <w:pPr>
              <w:rPr>
                <w:sz w:val="20"/>
                <w:szCs w:val="20"/>
              </w:rPr>
            </w:pPr>
            <w:r>
              <w:rPr>
                <w:sz w:val="20"/>
                <w:szCs w:val="20"/>
              </w:rPr>
              <w:t>S</w:t>
            </w:r>
            <w:r w:rsidR="00760F5E" w:rsidRPr="0021561A">
              <w:rPr>
                <w:sz w:val="20"/>
                <w:szCs w:val="20"/>
              </w:rPr>
              <w:t>ituation dans laquelle des parent</w:t>
            </w:r>
            <w:r w:rsidR="00760F5E">
              <w:rPr>
                <w:sz w:val="20"/>
                <w:szCs w:val="20"/>
              </w:rPr>
              <w:t>s</w:t>
            </w:r>
            <w:r w:rsidR="00760F5E" w:rsidRPr="0021561A">
              <w:rPr>
                <w:sz w:val="20"/>
                <w:szCs w:val="20"/>
              </w:rPr>
              <w:t xml:space="preserve"> refusent une scolarisation en Ulis pour leur enfant. Le CE propose à l’enseignant spécialisé de présenter le dispositif Ulis au regard des besoins de cet enfant </w:t>
            </w:r>
          </w:p>
        </w:tc>
        <w:tc>
          <w:tcPr>
            <w:tcW w:w="3587" w:type="dxa"/>
          </w:tcPr>
          <w:p w14:paraId="5D530345" w14:textId="5ACC22B8" w:rsidR="00760F5E" w:rsidRPr="003C1FB4" w:rsidRDefault="003C1FB4" w:rsidP="003C1FB4">
            <w:pPr>
              <w:rPr>
                <w:sz w:val="20"/>
                <w:szCs w:val="20"/>
              </w:rPr>
            </w:pPr>
            <w:r w:rsidRPr="003C1FB4">
              <w:rPr>
                <w:sz w:val="20"/>
                <w:szCs w:val="20"/>
              </w:rPr>
              <w:t xml:space="preserve"> </w:t>
            </w:r>
            <w:r>
              <w:rPr>
                <w:sz w:val="20"/>
                <w:szCs w:val="20"/>
              </w:rPr>
              <w:t xml:space="preserve">Constatation que l’AVS ne construit pas l’autonomie de l’élève dans une classe. </w:t>
            </w:r>
          </w:p>
        </w:tc>
      </w:tr>
      <w:tr w:rsidR="00760F5E" w:rsidRPr="00A54845" w14:paraId="6FA212D5" w14:textId="77777777" w:rsidTr="00170776">
        <w:trPr>
          <w:trHeight w:val="884"/>
        </w:trPr>
        <w:tc>
          <w:tcPr>
            <w:tcW w:w="3617" w:type="dxa"/>
          </w:tcPr>
          <w:p w14:paraId="34E32A1F" w14:textId="77777777" w:rsidR="00760F5E" w:rsidRPr="0021561A" w:rsidRDefault="00760F5E" w:rsidP="001C17C1">
            <w:pPr>
              <w:spacing w:after="160" w:line="259" w:lineRule="auto"/>
              <w:jc w:val="center"/>
              <w:rPr>
                <w:b/>
                <w:sz w:val="20"/>
                <w:szCs w:val="20"/>
              </w:rPr>
            </w:pPr>
            <w:r w:rsidRPr="0021561A">
              <w:rPr>
                <w:b/>
                <w:sz w:val="20"/>
                <w:szCs w:val="20"/>
              </w:rPr>
              <w:t xml:space="preserve">Négociation </w:t>
            </w:r>
            <w:r w:rsidRPr="0021561A">
              <w:rPr>
                <w:sz w:val="20"/>
                <w:szCs w:val="20"/>
              </w:rPr>
              <w:t>(discuter sur les conditions de… et parvenir à un arrangement)</w:t>
            </w:r>
          </w:p>
        </w:tc>
        <w:tc>
          <w:tcPr>
            <w:tcW w:w="3154" w:type="dxa"/>
          </w:tcPr>
          <w:p w14:paraId="09D3ABAD" w14:textId="54656C94" w:rsidR="00760F5E" w:rsidRDefault="003C1FB4" w:rsidP="001C17C1">
            <w:pPr>
              <w:jc w:val="center"/>
              <w:rPr>
                <w:sz w:val="20"/>
                <w:szCs w:val="20"/>
              </w:rPr>
            </w:pPr>
            <w:r w:rsidRPr="0021561A">
              <w:rPr>
                <w:sz w:val="20"/>
                <w:szCs w:val="20"/>
              </w:rPr>
              <w:t>Adapter</w:t>
            </w:r>
            <w:r w:rsidR="00760F5E" w:rsidRPr="0021561A">
              <w:rPr>
                <w:sz w:val="20"/>
                <w:szCs w:val="20"/>
              </w:rPr>
              <w:t xml:space="preserve"> une évaluation normative en maths pour un élève dyslexique</w:t>
            </w:r>
          </w:p>
          <w:p w14:paraId="186DB91B" w14:textId="77777777" w:rsidR="009A7963" w:rsidRDefault="009A7963" w:rsidP="001C17C1">
            <w:pPr>
              <w:jc w:val="center"/>
              <w:rPr>
                <w:sz w:val="20"/>
                <w:szCs w:val="20"/>
              </w:rPr>
            </w:pPr>
          </w:p>
          <w:p w14:paraId="44630F8F" w14:textId="77777777" w:rsidR="009A7963" w:rsidRPr="0021561A" w:rsidRDefault="009A7963" w:rsidP="001C17C1">
            <w:pPr>
              <w:jc w:val="center"/>
              <w:rPr>
                <w:sz w:val="20"/>
                <w:szCs w:val="20"/>
              </w:rPr>
            </w:pPr>
          </w:p>
        </w:tc>
        <w:tc>
          <w:tcPr>
            <w:tcW w:w="4110" w:type="dxa"/>
          </w:tcPr>
          <w:p w14:paraId="2758B71E" w14:textId="0DEEA3D6" w:rsidR="00760F5E" w:rsidRPr="00724980" w:rsidRDefault="00724980" w:rsidP="003C1FB4">
            <w:pPr>
              <w:rPr>
                <w:sz w:val="20"/>
                <w:szCs w:val="20"/>
              </w:rPr>
            </w:pPr>
            <w:r w:rsidRPr="00724980">
              <w:rPr>
                <w:sz w:val="20"/>
                <w:szCs w:val="20"/>
              </w:rPr>
              <w:t>Accompagnement d’un enseignant lors d’un rendez-vous avec des parents peu conscients des difficultés d’un élève</w:t>
            </w:r>
          </w:p>
        </w:tc>
        <w:tc>
          <w:tcPr>
            <w:tcW w:w="3587" w:type="dxa"/>
          </w:tcPr>
          <w:p w14:paraId="1175CF65" w14:textId="69CAE6BD" w:rsidR="00760F5E" w:rsidRPr="0021561A" w:rsidRDefault="003C1FB4" w:rsidP="001C17C1">
            <w:pPr>
              <w:jc w:val="center"/>
              <w:rPr>
                <w:sz w:val="20"/>
                <w:szCs w:val="20"/>
              </w:rPr>
            </w:pPr>
            <w:r>
              <w:rPr>
                <w:sz w:val="20"/>
                <w:szCs w:val="20"/>
              </w:rPr>
              <w:t>E</w:t>
            </w:r>
            <w:r w:rsidR="00760F5E" w:rsidRPr="0021561A">
              <w:rPr>
                <w:sz w:val="20"/>
                <w:szCs w:val="20"/>
              </w:rPr>
              <w:t>nseignant qui refuse l’accueil d’un élève en situation de handicap dans sa classe parce qu’il « n’est pas formé pour ça »</w:t>
            </w:r>
          </w:p>
        </w:tc>
      </w:tr>
      <w:tr w:rsidR="00760F5E" w:rsidRPr="00A54845" w14:paraId="4D8588BD" w14:textId="77777777" w:rsidTr="00170776">
        <w:trPr>
          <w:trHeight w:val="997"/>
        </w:trPr>
        <w:tc>
          <w:tcPr>
            <w:tcW w:w="3617" w:type="dxa"/>
          </w:tcPr>
          <w:p w14:paraId="37B9579C" w14:textId="77777777" w:rsidR="00760F5E" w:rsidRPr="0021561A" w:rsidRDefault="00760F5E" w:rsidP="001C17C1">
            <w:pPr>
              <w:spacing w:after="160" w:line="259" w:lineRule="auto"/>
              <w:jc w:val="center"/>
              <w:rPr>
                <w:b/>
                <w:sz w:val="20"/>
                <w:szCs w:val="20"/>
              </w:rPr>
            </w:pPr>
            <w:r w:rsidRPr="0021561A">
              <w:rPr>
                <w:b/>
                <w:bCs/>
                <w:sz w:val="20"/>
                <w:szCs w:val="20"/>
              </w:rPr>
              <w:t xml:space="preserve">Orchestration </w:t>
            </w:r>
            <w:r w:rsidRPr="0021561A">
              <w:rPr>
                <w:bCs/>
                <w:sz w:val="20"/>
                <w:szCs w:val="20"/>
              </w:rPr>
              <w:t>(</w:t>
            </w:r>
            <w:r w:rsidRPr="0021561A">
              <w:rPr>
                <w:sz w:val="20"/>
                <w:szCs w:val="20"/>
              </w:rPr>
              <w:t>construire une synergie entre les différents membres)</w:t>
            </w:r>
          </w:p>
          <w:p w14:paraId="5C62DA9B" w14:textId="77777777" w:rsidR="00760F5E" w:rsidRPr="0021561A" w:rsidRDefault="00760F5E" w:rsidP="001C17C1">
            <w:pPr>
              <w:jc w:val="center"/>
              <w:rPr>
                <w:b/>
                <w:sz w:val="20"/>
                <w:szCs w:val="20"/>
              </w:rPr>
            </w:pPr>
          </w:p>
        </w:tc>
        <w:tc>
          <w:tcPr>
            <w:tcW w:w="3154" w:type="dxa"/>
          </w:tcPr>
          <w:p w14:paraId="57694B77" w14:textId="65DA59B9" w:rsidR="00760F5E" w:rsidRPr="0021561A" w:rsidRDefault="003C1FB4" w:rsidP="003C1FB4">
            <w:pPr>
              <w:rPr>
                <w:sz w:val="20"/>
                <w:szCs w:val="20"/>
              </w:rPr>
            </w:pPr>
            <w:r>
              <w:rPr>
                <w:sz w:val="20"/>
                <w:szCs w:val="20"/>
              </w:rPr>
              <w:t>A</w:t>
            </w:r>
            <w:r w:rsidR="00760F5E" w:rsidRPr="0021561A">
              <w:rPr>
                <w:sz w:val="20"/>
                <w:szCs w:val="20"/>
              </w:rPr>
              <w:t xml:space="preserve">utonomie d’un élève d’Ulis </w:t>
            </w:r>
            <w:r w:rsidR="00760F5E" w:rsidRPr="0021561A">
              <w:rPr>
                <w:sz w:val="20"/>
                <w:szCs w:val="20"/>
              </w:rPr>
              <w:br/>
              <w:t>en stage professionnel</w:t>
            </w:r>
          </w:p>
        </w:tc>
        <w:tc>
          <w:tcPr>
            <w:tcW w:w="4110" w:type="dxa"/>
          </w:tcPr>
          <w:p w14:paraId="7D81084A" w14:textId="530ED44D" w:rsidR="00760F5E" w:rsidRPr="0021561A" w:rsidRDefault="003C1FB4" w:rsidP="003C1FB4">
            <w:pPr>
              <w:rPr>
                <w:sz w:val="20"/>
                <w:szCs w:val="20"/>
              </w:rPr>
            </w:pPr>
            <w:r>
              <w:rPr>
                <w:sz w:val="20"/>
                <w:szCs w:val="20"/>
              </w:rPr>
              <w:t>R</w:t>
            </w:r>
            <w:r w:rsidR="00760F5E" w:rsidRPr="0021561A">
              <w:rPr>
                <w:sz w:val="20"/>
                <w:szCs w:val="20"/>
              </w:rPr>
              <w:t>etour d’un élève dans l’établissement suite à un accident</w:t>
            </w:r>
            <w:r w:rsidR="00760F5E">
              <w:rPr>
                <w:sz w:val="20"/>
                <w:szCs w:val="20"/>
              </w:rPr>
              <w:t>,</w:t>
            </w:r>
            <w:r w:rsidR="00760F5E" w:rsidRPr="0021561A">
              <w:rPr>
                <w:sz w:val="20"/>
                <w:szCs w:val="20"/>
              </w:rPr>
              <w:t xml:space="preserve"> et réflexion autour</w:t>
            </w:r>
            <w:r w:rsidR="00760F5E">
              <w:rPr>
                <w:sz w:val="20"/>
                <w:szCs w:val="20"/>
              </w:rPr>
              <w:br/>
            </w:r>
            <w:r w:rsidR="00760F5E" w:rsidRPr="0021561A">
              <w:rPr>
                <w:sz w:val="20"/>
                <w:szCs w:val="20"/>
              </w:rPr>
              <w:t xml:space="preserve"> de s</w:t>
            </w:r>
            <w:r>
              <w:rPr>
                <w:sz w:val="20"/>
                <w:szCs w:val="20"/>
              </w:rPr>
              <w:t>on accueil</w:t>
            </w:r>
            <w:r w:rsidR="00760F5E">
              <w:rPr>
                <w:sz w:val="20"/>
                <w:szCs w:val="20"/>
              </w:rPr>
              <w:t>, en termes d’accessibilité</w:t>
            </w:r>
            <w:r w:rsidR="00760F5E" w:rsidRPr="0021561A">
              <w:rPr>
                <w:sz w:val="20"/>
                <w:szCs w:val="20"/>
              </w:rPr>
              <w:t xml:space="preserve"> </w:t>
            </w:r>
          </w:p>
        </w:tc>
        <w:tc>
          <w:tcPr>
            <w:tcW w:w="3587" w:type="dxa"/>
          </w:tcPr>
          <w:p w14:paraId="5A280CF2" w14:textId="56BDBF7E" w:rsidR="00760F5E" w:rsidRPr="003C1FB4" w:rsidRDefault="003C1FB4" w:rsidP="003C1FB4">
            <w:pPr>
              <w:rPr>
                <w:sz w:val="20"/>
                <w:szCs w:val="20"/>
              </w:rPr>
            </w:pPr>
            <w:r w:rsidRPr="003C1FB4">
              <w:rPr>
                <w:sz w:val="20"/>
                <w:szCs w:val="20"/>
              </w:rPr>
              <w:t xml:space="preserve">Aide à l’organisation des APC, de l’accompagnement personnalisé. </w:t>
            </w:r>
          </w:p>
        </w:tc>
      </w:tr>
    </w:tbl>
    <w:p w14:paraId="16DB98EC" w14:textId="77777777" w:rsidR="00760F5E" w:rsidRPr="006C7726" w:rsidRDefault="009A7963" w:rsidP="00A60A8F">
      <w:pPr>
        <w:pStyle w:val="Titre1"/>
      </w:pPr>
      <w:r>
        <w:lastRenderedPageBreak/>
        <w:t xml:space="preserve">Notes et compléments à apporter en équipe : </w:t>
      </w:r>
    </w:p>
    <w:sectPr w:rsidR="00760F5E" w:rsidRPr="006C7726" w:rsidSect="009A7963">
      <w:headerReference w:type="even" r:id="rId14"/>
      <w:headerReference w:type="default" r:id="rId15"/>
      <w:footerReference w:type="even" r:id="rId16"/>
      <w:footerReference w:type="default" r:id="rId17"/>
      <w:headerReference w:type="first" r:id="rId18"/>
      <w:footerReference w:type="first" r:id="rId19"/>
      <w:pgSz w:w="16838" w:h="11906" w:orient="landscape"/>
      <w:pgMar w:top="2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DDE7" w14:textId="77777777" w:rsidR="0002043D" w:rsidRDefault="0002043D" w:rsidP="00282A71">
      <w:pPr>
        <w:spacing w:after="0" w:line="240" w:lineRule="auto"/>
      </w:pPr>
      <w:r>
        <w:separator/>
      </w:r>
    </w:p>
  </w:endnote>
  <w:endnote w:type="continuationSeparator" w:id="0">
    <w:p w14:paraId="37F21A44" w14:textId="77777777" w:rsidR="0002043D" w:rsidRDefault="0002043D" w:rsidP="0028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00C6" w14:textId="77777777" w:rsidR="00D77950" w:rsidRDefault="00D779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E9D8" w14:textId="6ECED075" w:rsidR="007130E0" w:rsidRPr="00647274" w:rsidRDefault="007130E0" w:rsidP="007130E0">
    <w:pPr>
      <w:pStyle w:val="Pieddepage"/>
      <w:jc w:val="center"/>
      <w:rPr>
        <w:i/>
      </w:rPr>
    </w:pPr>
    <w:r>
      <w:rPr>
        <w:i/>
      </w:rPr>
      <w:t>Marie-Odile Plançon (SGEC) &amp;</w:t>
    </w:r>
    <w:r w:rsidRPr="00647274">
      <w:rPr>
        <w:i/>
      </w:rPr>
      <w:t xml:space="preserve"> Bénédicte Dubois</w:t>
    </w:r>
    <w:r w:rsidR="00D77950">
      <w:rPr>
        <w:i/>
      </w:rPr>
      <w:t xml:space="preserve"> (IFP Nord Pas de </w:t>
    </w:r>
    <w:proofErr w:type="gramStart"/>
    <w:r w:rsidR="00D77950">
      <w:rPr>
        <w:i/>
      </w:rPr>
      <w:t xml:space="preserve">Calais) </w:t>
    </w:r>
    <w:r w:rsidRPr="00647274">
      <w:rPr>
        <w:i/>
      </w:rPr>
      <w:t xml:space="preserve"> </w:t>
    </w:r>
    <w:r w:rsidR="00D77950">
      <w:rPr>
        <w:i/>
      </w:rPr>
      <w:t>–</w:t>
    </w:r>
    <w:proofErr w:type="gramEnd"/>
    <w:r w:rsidR="00D77950">
      <w:rPr>
        <w:i/>
      </w:rPr>
      <w:t xml:space="preserve"> Sept </w:t>
    </w:r>
    <w:r>
      <w:rPr>
        <w:i/>
      </w:rPr>
      <w:t xml:space="preserve"> 2018</w:t>
    </w:r>
  </w:p>
  <w:p w14:paraId="3EEB0804" w14:textId="77777777" w:rsidR="007130E0" w:rsidRDefault="007130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B78B" w14:textId="77777777" w:rsidR="00D77950" w:rsidRDefault="00D77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F42C" w14:textId="77777777" w:rsidR="0002043D" w:rsidRDefault="0002043D" w:rsidP="00282A71">
      <w:pPr>
        <w:spacing w:after="0" w:line="240" w:lineRule="auto"/>
      </w:pPr>
      <w:r>
        <w:separator/>
      </w:r>
    </w:p>
  </w:footnote>
  <w:footnote w:type="continuationSeparator" w:id="0">
    <w:p w14:paraId="5E06E8EB" w14:textId="77777777" w:rsidR="0002043D" w:rsidRDefault="0002043D" w:rsidP="00282A71">
      <w:pPr>
        <w:spacing w:after="0" w:line="240" w:lineRule="auto"/>
      </w:pPr>
      <w:r>
        <w:continuationSeparator/>
      </w:r>
    </w:p>
  </w:footnote>
  <w:footnote w:id="1">
    <w:p w14:paraId="4C54AB55" w14:textId="77777777" w:rsidR="00282A71" w:rsidRDefault="00282A71" w:rsidP="00282A71">
      <w:pPr>
        <w:pStyle w:val="Notedebasdepage"/>
      </w:pPr>
      <w:r>
        <w:rPr>
          <w:rStyle w:val="Appelnotedebasdep"/>
        </w:rPr>
        <w:footnoteRef/>
      </w:r>
      <w:r>
        <w:t xml:space="preserve"> Statut de l’</w:t>
      </w:r>
      <w:proofErr w:type="spellStart"/>
      <w:r>
        <w:t>EC-Art</w:t>
      </w:r>
      <w:proofErr w:type="spellEnd"/>
      <w:r>
        <w:t xml:space="preserve"> 38</w:t>
      </w:r>
    </w:p>
  </w:footnote>
  <w:footnote w:id="2">
    <w:p w14:paraId="673DAFB9" w14:textId="77777777" w:rsidR="00282A71" w:rsidRDefault="00282A71" w:rsidP="00282A71">
      <w:pPr>
        <w:pStyle w:val="Notedebasdepage"/>
      </w:pPr>
      <w:r>
        <w:rPr>
          <w:rStyle w:val="Appelnotedebasdep"/>
        </w:rPr>
        <w:footnoteRef/>
      </w:r>
      <w:r>
        <w:t xml:space="preserve"> Statut de l’</w:t>
      </w:r>
      <w:proofErr w:type="spellStart"/>
      <w:r>
        <w:t>EC-Art</w:t>
      </w:r>
      <w:proofErr w:type="spellEnd"/>
      <w:r>
        <w:t xml:space="preserve"> 39</w:t>
      </w:r>
    </w:p>
  </w:footnote>
  <w:footnote w:id="3">
    <w:p w14:paraId="448B2FDD" w14:textId="77777777" w:rsidR="00760F5E" w:rsidRPr="0021561A" w:rsidRDefault="00760F5E" w:rsidP="00760F5E">
      <w:pPr>
        <w:pStyle w:val="Notedebasdepage"/>
        <w:rPr>
          <w:i/>
          <w:sz w:val="16"/>
          <w:szCs w:val="16"/>
        </w:rPr>
      </w:pPr>
      <w:r>
        <w:rPr>
          <w:rStyle w:val="Appelnotedebasdep"/>
        </w:rPr>
        <w:footnoteRef/>
      </w:r>
      <w:r>
        <w:t xml:space="preserve"> </w:t>
      </w:r>
      <w:r w:rsidRPr="0021561A">
        <w:rPr>
          <w:i/>
          <w:sz w:val="16"/>
          <w:szCs w:val="16"/>
        </w:rPr>
        <w:t xml:space="preserve">Les postures éducatives : de la relation interpersonnelle à la communauté apprenante </w:t>
      </w:r>
    </w:p>
    <w:p w14:paraId="2AB7FB17" w14:textId="77777777" w:rsidR="00760F5E" w:rsidRPr="0021561A" w:rsidRDefault="00760F5E" w:rsidP="00760F5E">
      <w:pPr>
        <w:pStyle w:val="Notedebasdepage"/>
        <w:rPr>
          <w:sz w:val="16"/>
          <w:szCs w:val="16"/>
        </w:rPr>
      </w:pPr>
      <w:r w:rsidRPr="0021561A">
        <w:rPr>
          <w:sz w:val="16"/>
          <w:szCs w:val="16"/>
        </w:rPr>
        <w:t xml:space="preserve">Collectif G. LE BOUEDEC, T. LAVENIER, L. PASQUIER, </w:t>
      </w:r>
      <w:proofErr w:type="spellStart"/>
      <w:r w:rsidRPr="0021561A">
        <w:rPr>
          <w:sz w:val="16"/>
          <w:szCs w:val="16"/>
        </w:rPr>
        <w:t>L’Harmattan</w:t>
      </w:r>
      <w:proofErr w:type="spellEnd"/>
      <w:r w:rsidRPr="0021561A">
        <w:rPr>
          <w:sz w:val="16"/>
          <w:szCs w:val="16"/>
        </w:rPr>
        <w:t>, 2016 (Préface de M. Lebrun, Learning lab. - Louvain)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CD77" w14:textId="77777777" w:rsidR="00D77950" w:rsidRDefault="00D779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77147"/>
      <w:docPartObj>
        <w:docPartGallery w:val="Page Numbers (Top of Page)"/>
        <w:docPartUnique/>
      </w:docPartObj>
    </w:sdtPr>
    <w:sdtEndPr/>
    <w:sdtContent>
      <w:p w14:paraId="13EE9747" w14:textId="77777777" w:rsidR="00760F5E" w:rsidRDefault="009A7963">
        <w:pPr>
          <w:pStyle w:val="En-tte"/>
          <w:jc w:val="right"/>
        </w:pPr>
        <w:r>
          <w:rPr>
            <w:b/>
            <w:noProof/>
            <w:color w:val="000000" w:themeColor="text1"/>
            <w:sz w:val="24"/>
            <w:szCs w:val="24"/>
            <w:lang w:eastAsia="fr-FR"/>
          </w:rPr>
          <w:drawing>
            <wp:inline distT="0" distB="0" distL="0" distR="0" wp14:anchorId="6FF7439C" wp14:editId="7BE99DB9">
              <wp:extent cx="637719" cy="384453"/>
              <wp:effectExtent l="0" t="0" r="0" b="0"/>
              <wp:docPr id="2" name="Image 2" descr="doc%20utiles%20sgec/logo_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20utiles%20sgec/logo_e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966" cy="396056"/>
                      </a:xfrm>
                      <a:prstGeom prst="rect">
                        <a:avLst/>
                      </a:prstGeom>
                      <a:noFill/>
                      <a:ln>
                        <a:noFill/>
                      </a:ln>
                    </pic:spPr>
                  </pic:pic>
                </a:graphicData>
              </a:graphic>
            </wp:inline>
          </w:drawing>
        </w:r>
        <w:r w:rsidR="00760F5E">
          <w:fldChar w:fldCharType="begin"/>
        </w:r>
        <w:r w:rsidR="00760F5E">
          <w:instrText>PAGE   \* MERGEFORMAT</w:instrText>
        </w:r>
        <w:r w:rsidR="00760F5E">
          <w:fldChar w:fldCharType="separate"/>
        </w:r>
        <w:r w:rsidR="00D77950">
          <w:rPr>
            <w:noProof/>
          </w:rPr>
          <w:t>1</w:t>
        </w:r>
        <w:r w:rsidR="00760F5E">
          <w:fldChar w:fldCharType="end"/>
        </w:r>
      </w:p>
    </w:sdtContent>
  </w:sdt>
  <w:p w14:paraId="432E389A" w14:textId="77777777" w:rsidR="00760F5E" w:rsidRDefault="00760F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43B6" w14:textId="77777777" w:rsidR="00D77950" w:rsidRDefault="00D779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5EF"/>
    <w:multiLevelType w:val="hybridMultilevel"/>
    <w:tmpl w:val="5112A462"/>
    <w:lvl w:ilvl="0" w:tplc="AEEABF02">
      <w:start w:val="1"/>
      <w:numFmt w:val="bullet"/>
      <w:lvlText w:val="•"/>
      <w:lvlJc w:val="left"/>
      <w:pPr>
        <w:tabs>
          <w:tab w:val="num" w:pos="720"/>
        </w:tabs>
        <w:ind w:left="720" w:hanging="360"/>
      </w:pPr>
      <w:rPr>
        <w:rFonts w:ascii="Times New Roman" w:hAnsi="Times New Roman" w:hint="default"/>
      </w:rPr>
    </w:lvl>
    <w:lvl w:ilvl="1" w:tplc="1F767832" w:tentative="1">
      <w:start w:val="1"/>
      <w:numFmt w:val="bullet"/>
      <w:lvlText w:val="•"/>
      <w:lvlJc w:val="left"/>
      <w:pPr>
        <w:tabs>
          <w:tab w:val="num" w:pos="1440"/>
        </w:tabs>
        <w:ind w:left="1440" w:hanging="360"/>
      </w:pPr>
      <w:rPr>
        <w:rFonts w:ascii="Times New Roman" w:hAnsi="Times New Roman" w:hint="default"/>
      </w:rPr>
    </w:lvl>
    <w:lvl w:ilvl="2" w:tplc="AD5AF9B8" w:tentative="1">
      <w:start w:val="1"/>
      <w:numFmt w:val="bullet"/>
      <w:lvlText w:val="•"/>
      <w:lvlJc w:val="left"/>
      <w:pPr>
        <w:tabs>
          <w:tab w:val="num" w:pos="2160"/>
        </w:tabs>
        <w:ind w:left="2160" w:hanging="360"/>
      </w:pPr>
      <w:rPr>
        <w:rFonts w:ascii="Times New Roman" w:hAnsi="Times New Roman" w:hint="default"/>
      </w:rPr>
    </w:lvl>
    <w:lvl w:ilvl="3" w:tplc="90209F36" w:tentative="1">
      <w:start w:val="1"/>
      <w:numFmt w:val="bullet"/>
      <w:lvlText w:val="•"/>
      <w:lvlJc w:val="left"/>
      <w:pPr>
        <w:tabs>
          <w:tab w:val="num" w:pos="2880"/>
        </w:tabs>
        <w:ind w:left="2880" w:hanging="360"/>
      </w:pPr>
      <w:rPr>
        <w:rFonts w:ascii="Times New Roman" w:hAnsi="Times New Roman" w:hint="default"/>
      </w:rPr>
    </w:lvl>
    <w:lvl w:ilvl="4" w:tplc="4A4EE6CC" w:tentative="1">
      <w:start w:val="1"/>
      <w:numFmt w:val="bullet"/>
      <w:lvlText w:val="•"/>
      <w:lvlJc w:val="left"/>
      <w:pPr>
        <w:tabs>
          <w:tab w:val="num" w:pos="3600"/>
        </w:tabs>
        <w:ind w:left="3600" w:hanging="360"/>
      </w:pPr>
      <w:rPr>
        <w:rFonts w:ascii="Times New Roman" w:hAnsi="Times New Roman" w:hint="default"/>
      </w:rPr>
    </w:lvl>
    <w:lvl w:ilvl="5" w:tplc="DBF28690" w:tentative="1">
      <w:start w:val="1"/>
      <w:numFmt w:val="bullet"/>
      <w:lvlText w:val="•"/>
      <w:lvlJc w:val="left"/>
      <w:pPr>
        <w:tabs>
          <w:tab w:val="num" w:pos="4320"/>
        </w:tabs>
        <w:ind w:left="4320" w:hanging="360"/>
      </w:pPr>
      <w:rPr>
        <w:rFonts w:ascii="Times New Roman" w:hAnsi="Times New Roman" w:hint="default"/>
      </w:rPr>
    </w:lvl>
    <w:lvl w:ilvl="6" w:tplc="CAF0DCEA" w:tentative="1">
      <w:start w:val="1"/>
      <w:numFmt w:val="bullet"/>
      <w:lvlText w:val="•"/>
      <w:lvlJc w:val="left"/>
      <w:pPr>
        <w:tabs>
          <w:tab w:val="num" w:pos="5040"/>
        </w:tabs>
        <w:ind w:left="5040" w:hanging="360"/>
      </w:pPr>
      <w:rPr>
        <w:rFonts w:ascii="Times New Roman" w:hAnsi="Times New Roman" w:hint="default"/>
      </w:rPr>
    </w:lvl>
    <w:lvl w:ilvl="7" w:tplc="B3D6B69A" w:tentative="1">
      <w:start w:val="1"/>
      <w:numFmt w:val="bullet"/>
      <w:lvlText w:val="•"/>
      <w:lvlJc w:val="left"/>
      <w:pPr>
        <w:tabs>
          <w:tab w:val="num" w:pos="5760"/>
        </w:tabs>
        <w:ind w:left="5760" w:hanging="360"/>
      </w:pPr>
      <w:rPr>
        <w:rFonts w:ascii="Times New Roman" w:hAnsi="Times New Roman" w:hint="default"/>
      </w:rPr>
    </w:lvl>
    <w:lvl w:ilvl="8" w:tplc="CC1844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1334B3"/>
    <w:multiLevelType w:val="hybridMultilevel"/>
    <w:tmpl w:val="C56404F4"/>
    <w:lvl w:ilvl="0" w:tplc="44B2E0E2">
      <w:start w:val="1"/>
      <w:numFmt w:val="bullet"/>
      <w:lvlText w:val="•"/>
      <w:lvlJc w:val="left"/>
      <w:pPr>
        <w:tabs>
          <w:tab w:val="num" w:pos="720"/>
        </w:tabs>
        <w:ind w:left="720" w:hanging="360"/>
      </w:pPr>
      <w:rPr>
        <w:rFonts w:ascii="Times New Roman" w:hAnsi="Times New Roman" w:hint="default"/>
      </w:rPr>
    </w:lvl>
    <w:lvl w:ilvl="1" w:tplc="CC9C21BC" w:tentative="1">
      <w:start w:val="1"/>
      <w:numFmt w:val="bullet"/>
      <w:lvlText w:val="•"/>
      <w:lvlJc w:val="left"/>
      <w:pPr>
        <w:tabs>
          <w:tab w:val="num" w:pos="1440"/>
        </w:tabs>
        <w:ind w:left="1440" w:hanging="360"/>
      </w:pPr>
      <w:rPr>
        <w:rFonts w:ascii="Times New Roman" w:hAnsi="Times New Roman" w:hint="default"/>
      </w:rPr>
    </w:lvl>
    <w:lvl w:ilvl="2" w:tplc="72E2C068" w:tentative="1">
      <w:start w:val="1"/>
      <w:numFmt w:val="bullet"/>
      <w:lvlText w:val="•"/>
      <w:lvlJc w:val="left"/>
      <w:pPr>
        <w:tabs>
          <w:tab w:val="num" w:pos="2160"/>
        </w:tabs>
        <w:ind w:left="2160" w:hanging="360"/>
      </w:pPr>
      <w:rPr>
        <w:rFonts w:ascii="Times New Roman" w:hAnsi="Times New Roman" w:hint="default"/>
      </w:rPr>
    </w:lvl>
    <w:lvl w:ilvl="3" w:tplc="E182D610" w:tentative="1">
      <w:start w:val="1"/>
      <w:numFmt w:val="bullet"/>
      <w:lvlText w:val="•"/>
      <w:lvlJc w:val="left"/>
      <w:pPr>
        <w:tabs>
          <w:tab w:val="num" w:pos="2880"/>
        </w:tabs>
        <w:ind w:left="2880" w:hanging="360"/>
      </w:pPr>
      <w:rPr>
        <w:rFonts w:ascii="Times New Roman" w:hAnsi="Times New Roman" w:hint="default"/>
      </w:rPr>
    </w:lvl>
    <w:lvl w:ilvl="4" w:tplc="DFD217CE" w:tentative="1">
      <w:start w:val="1"/>
      <w:numFmt w:val="bullet"/>
      <w:lvlText w:val="•"/>
      <w:lvlJc w:val="left"/>
      <w:pPr>
        <w:tabs>
          <w:tab w:val="num" w:pos="3600"/>
        </w:tabs>
        <w:ind w:left="3600" w:hanging="360"/>
      </w:pPr>
      <w:rPr>
        <w:rFonts w:ascii="Times New Roman" w:hAnsi="Times New Roman" w:hint="default"/>
      </w:rPr>
    </w:lvl>
    <w:lvl w:ilvl="5" w:tplc="A9709D18" w:tentative="1">
      <w:start w:val="1"/>
      <w:numFmt w:val="bullet"/>
      <w:lvlText w:val="•"/>
      <w:lvlJc w:val="left"/>
      <w:pPr>
        <w:tabs>
          <w:tab w:val="num" w:pos="4320"/>
        </w:tabs>
        <w:ind w:left="4320" w:hanging="360"/>
      </w:pPr>
      <w:rPr>
        <w:rFonts w:ascii="Times New Roman" w:hAnsi="Times New Roman" w:hint="default"/>
      </w:rPr>
    </w:lvl>
    <w:lvl w:ilvl="6" w:tplc="2466AD32" w:tentative="1">
      <w:start w:val="1"/>
      <w:numFmt w:val="bullet"/>
      <w:lvlText w:val="•"/>
      <w:lvlJc w:val="left"/>
      <w:pPr>
        <w:tabs>
          <w:tab w:val="num" w:pos="5040"/>
        </w:tabs>
        <w:ind w:left="5040" w:hanging="360"/>
      </w:pPr>
      <w:rPr>
        <w:rFonts w:ascii="Times New Roman" w:hAnsi="Times New Roman" w:hint="default"/>
      </w:rPr>
    </w:lvl>
    <w:lvl w:ilvl="7" w:tplc="05C828C0" w:tentative="1">
      <w:start w:val="1"/>
      <w:numFmt w:val="bullet"/>
      <w:lvlText w:val="•"/>
      <w:lvlJc w:val="left"/>
      <w:pPr>
        <w:tabs>
          <w:tab w:val="num" w:pos="5760"/>
        </w:tabs>
        <w:ind w:left="5760" w:hanging="360"/>
      </w:pPr>
      <w:rPr>
        <w:rFonts w:ascii="Times New Roman" w:hAnsi="Times New Roman" w:hint="default"/>
      </w:rPr>
    </w:lvl>
    <w:lvl w:ilvl="8" w:tplc="CF8E35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C2EC9"/>
    <w:multiLevelType w:val="hybridMultilevel"/>
    <w:tmpl w:val="2F1810DA"/>
    <w:lvl w:ilvl="0" w:tplc="EC74A40A">
      <w:start w:val="1"/>
      <w:numFmt w:val="bullet"/>
      <w:lvlText w:val="•"/>
      <w:lvlJc w:val="left"/>
      <w:pPr>
        <w:tabs>
          <w:tab w:val="num" w:pos="720"/>
        </w:tabs>
        <w:ind w:left="720" w:hanging="360"/>
      </w:pPr>
      <w:rPr>
        <w:rFonts w:ascii="Times New Roman" w:hAnsi="Times New Roman" w:hint="default"/>
      </w:rPr>
    </w:lvl>
    <w:lvl w:ilvl="1" w:tplc="B972BCA8" w:tentative="1">
      <w:start w:val="1"/>
      <w:numFmt w:val="bullet"/>
      <w:lvlText w:val="•"/>
      <w:lvlJc w:val="left"/>
      <w:pPr>
        <w:tabs>
          <w:tab w:val="num" w:pos="1440"/>
        </w:tabs>
        <w:ind w:left="1440" w:hanging="360"/>
      </w:pPr>
      <w:rPr>
        <w:rFonts w:ascii="Times New Roman" w:hAnsi="Times New Roman" w:hint="default"/>
      </w:rPr>
    </w:lvl>
    <w:lvl w:ilvl="2" w:tplc="E8E2E0AA" w:tentative="1">
      <w:start w:val="1"/>
      <w:numFmt w:val="bullet"/>
      <w:lvlText w:val="•"/>
      <w:lvlJc w:val="left"/>
      <w:pPr>
        <w:tabs>
          <w:tab w:val="num" w:pos="2160"/>
        </w:tabs>
        <w:ind w:left="2160" w:hanging="360"/>
      </w:pPr>
      <w:rPr>
        <w:rFonts w:ascii="Times New Roman" w:hAnsi="Times New Roman" w:hint="default"/>
      </w:rPr>
    </w:lvl>
    <w:lvl w:ilvl="3" w:tplc="758E4788" w:tentative="1">
      <w:start w:val="1"/>
      <w:numFmt w:val="bullet"/>
      <w:lvlText w:val="•"/>
      <w:lvlJc w:val="left"/>
      <w:pPr>
        <w:tabs>
          <w:tab w:val="num" w:pos="2880"/>
        </w:tabs>
        <w:ind w:left="2880" w:hanging="360"/>
      </w:pPr>
      <w:rPr>
        <w:rFonts w:ascii="Times New Roman" w:hAnsi="Times New Roman" w:hint="default"/>
      </w:rPr>
    </w:lvl>
    <w:lvl w:ilvl="4" w:tplc="97B442F0" w:tentative="1">
      <w:start w:val="1"/>
      <w:numFmt w:val="bullet"/>
      <w:lvlText w:val="•"/>
      <w:lvlJc w:val="left"/>
      <w:pPr>
        <w:tabs>
          <w:tab w:val="num" w:pos="3600"/>
        </w:tabs>
        <w:ind w:left="3600" w:hanging="360"/>
      </w:pPr>
      <w:rPr>
        <w:rFonts w:ascii="Times New Roman" w:hAnsi="Times New Roman" w:hint="default"/>
      </w:rPr>
    </w:lvl>
    <w:lvl w:ilvl="5" w:tplc="80BC0B68" w:tentative="1">
      <w:start w:val="1"/>
      <w:numFmt w:val="bullet"/>
      <w:lvlText w:val="•"/>
      <w:lvlJc w:val="left"/>
      <w:pPr>
        <w:tabs>
          <w:tab w:val="num" w:pos="4320"/>
        </w:tabs>
        <w:ind w:left="4320" w:hanging="360"/>
      </w:pPr>
      <w:rPr>
        <w:rFonts w:ascii="Times New Roman" w:hAnsi="Times New Roman" w:hint="default"/>
      </w:rPr>
    </w:lvl>
    <w:lvl w:ilvl="6" w:tplc="FC5AC516" w:tentative="1">
      <w:start w:val="1"/>
      <w:numFmt w:val="bullet"/>
      <w:lvlText w:val="•"/>
      <w:lvlJc w:val="left"/>
      <w:pPr>
        <w:tabs>
          <w:tab w:val="num" w:pos="5040"/>
        </w:tabs>
        <w:ind w:left="5040" w:hanging="360"/>
      </w:pPr>
      <w:rPr>
        <w:rFonts w:ascii="Times New Roman" w:hAnsi="Times New Roman" w:hint="default"/>
      </w:rPr>
    </w:lvl>
    <w:lvl w:ilvl="7" w:tplc="70446DC6" w:tentative="1">
      <w:start w:val="1"/>
      <w:numFmt w:val="bullet"/>
      <w:lvlText w:val="•"/>
      <w:lvlJc w:val="left"/>
      <w:pPr>
        <w:tabs>
          <w:tab w:val="num" w:pos="5760"/>
        </w:tabs>
        <w:ind w:left="5760" w:hanging="360"/>
      </w:pPr>
      <w:rPr>
        <w:rFonts w:ascii="Times New Roman" w:hAnsi="Times New Roman" w:hint="default"/>
      </w:rPr>
    </w:lvl>
    <w:lvl w:ilvl="8" w:tplc="AFAC04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36510B2"/>
    <w:multiLevelType w:val="hybridMultilevel"/>
    <w:tmpl w:val="3F004F0A"/>
    <w:lvl w:ilvl="0" w:tplc="B4BE4D26">
      <w:start w:val="1"/>
      <w:numFmt w:val="bullet"/>
      <w:lvlText w:val="•"/>
      <w:lvlJc w:val="left"/>
      <w:pPr>
        <w:tabs>
          <w:tab w:val="num" w:pos="720"/>
        </w:tabs>
        <w:ind w:left="720" w:hanging="360"/>
      </w:pPr>
      <w:rPr>
        <w:rFonts w:ascii="Times New Roman" w:hAnsi="Times New Roman" w:hint="default"/>
      </w:rPr>
    </w:lvl>
    <w:lvl w:ilvl="1" w:tplc="FBAE0B7A" w:tentative="1">
      <w:start w:val="1"/>
      <w:numFmt w:val="bullet"/>
      <w:lvlText w:val="•"/>
      <w:lvlJc w:val="left"/>
      <w:pPr>
        <w:tabs>
          <w:tab w:val="num" w:pos="1440"/>
        </w:tabs>
        <w:ind w:left="1440" w:hanging="360"/>
      </w:pPr>
      <w:rPr>
        <w:rFonts w:ascii="Times New Roman" w:hAnsi="Times New Roman" w:hint="default"/>
      </w:rPr>
    </w:lvl>
    <w:lvl w:ilvl="2" w:tplc="95B00CDE" w:tentative="1">
      <w:start w:val="1"/>
      <w:numFmt w:val="bullet"/>
      <w:lvlText w:val="•"/>
      <w:lvlJc w:val="left"/>
      <w:pPr>
        <w:tabs>
          <w:tab w:val="num" w:pos="2160"/>
        </w:tabs>
        <w:ind w:left="2160" w:hanging="360"/>
      </w:pPr>
      <w:rPr>
        <w:rFonts w:ascii="Times New Roman" w:hAnsi="Times New Roman" w:hint="default"/>
      </w:rPr>
    </w:lvl>
    <w:lvl w:ilvl="3" w:tplc="E9341BFE" w:tentative="1">
      <w:start w:val="1"/>
      <w:numFmt w:val="bullet"/>
      <w:lvlText w:val="•"/>
      <w:lvlJc w:val="left"/>
      <w:pPr>
        <w:tabs>
          <w:tab w:val="num" w:pos="2880"/>
        </w:tabs>
        <w:ind w:left="2880" w:hanging="360"/>
      </w:pPr>
      <w:rPr>
        <w:rFonts w:ascii="Times New Roman" w:hAnsi="Times New Roman" w:hint="default"/>
      </w:rPr>
    </w:lvl>
    <w:lvl w:ilvl="4" w:tplc="34A27BE8" w:tentative="1">
      <w:start w:val="1"/>
      <w:numFmt w:val="bullet"/>
      <w:lvlText w:val="•"/>
      <w:lvlJc w:val="left"/>
      <w:pPr>
        <w:tabs>
          <w:tab w:val="num" w:pos="3600"/>
        </w:tabs>
        <w:ind w:left="3600" w:hanging="360"/>
      </w:pPr>
      <w:rPr>
        <w:rFonts w:ascii="Times New Roman" w:hAnsi="Times New Roman" w:hint="default"/>
      </w:rPr>
    </w:lvl>
    <w:lvl w:ilvl="5" w:tplc="0D0E201C" w:tentative="1">
      <w:start w:val="1"/>
      <w:numFmt w:val="bullet"/>
      <w:lvlText w:val="•"/>
      <w:lvlJc w:val="left"/>
      <w:pPr>
        <w:tabs>
          <w:tab w:val="num" w:pos="4320"/>
        </w:tabs>
        <w:ind w:left="4320" w:hanging="360"/>
      </w:pPr>
      <w:rPr>
        <w:rFonts w:ascii="Times New Roman" w:hAnsi="Times New Roman" w:hint="default"/>
      </w:rPr>
    </w:lvl>
    <w:lvl w:ilvl="6" w:tplc="347E483C" w:tentative="1">
      <w:start w:val="1"/>
      <w:numFmt w:val="bullet"/>
      <w:lvlText w:val="•"/>
      <w:lvlJc w:val="left"/>
      <w:pPr>
        <w:tabs>
          <w:tab w:val="num" w:pos="5040"/>
        </w:tabs>
        <w:ind w:left="5040" w:hanging="360"/>
      </w:pPr>
      <w:rPr>
        <w:rFonts w:ascii="Times New Roman" w:hAnsi="Times New Roman" w:hint="default"/>
      </w:rPr>
    </w:lvl>
    <w:lvl w:ilvl="7" w:tplc="BCACC9AA" w:tentative="1">
      <w:start w:val="1"/>
      <w:numFmt w:val="bullet"/>
      <w:lvlText w:val="•"/>
      <w:lvlJc w:val="left"/>
      <w:pPr>
        <w:tabs>
          <w:tab w:val="num" w:pos="5760"/>
        </w:tabs>
        <w:ind w:left="5760" w:hanging="360"/>
      </w:pPr>
      <w:rPr>
        <w:rFonts w:ascii="Times New Roman" w:hAnsi="Times New Roman" w:hint="default"/>
      </w:rPr>
    </w:lvl>
    <w:lvl w:ilvl="8" w:tplc="05CE21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52075C8"/>
    <w:multiLevelType w:val="hybridMultilevel"/>
    <w:tmpl w:val="7BE8062A"/>
    <w:lvl w:ilvl="0" w:tplc="C1E0465C">
      <w:start w:val="1"/>
      <w:numFmt w:val="bullet"/>
      <w:lvlText w:val="•"/>
      <w:lvlJc w:val="left"/>
      <w:pPr>
        <w:tabs>
          <w:tab w:val="num" w:pos="720"/>
        </w:tabs>
        <w:ind w:left="720" w:hanging="360"/>
      </w:pPr>
      <w:rPr>
        <w:rFonts w:ascii="Times New Roman" w:hAnsi="Times New Roman" w:hint="default"/>
      </w:rPr>
    </w:lvl>
    <w:lvl w:ilvl="1" w:tplc="8E48CD86" w:tentative="1">
      <w:start w:val="1"/>
      <w:numFmt w:val="bullet"/>
      <w:lvlText w:val="•"/>
      <w:lvlJc w:val="left"/>
      <w:pPr>
        <w:tabs>
          <w:tab w:val="num" w:pos="1440"/>
        </w:tabs>
        <w:ind w:left="1440" w:hanging="360"/>
      </w:pPr>
      <w:rPr>
        <w:rFonts w:ascii="Times New Roman" w:hAnsi="Times New Roman" w:hint="default"/>
      </w:rPr>
    </w:lvl>
    <w:lvl w:ilvl="2" w:tplc="254E7286" w:tentative="1">
      <w:start w:val="1"/>
      <w:numFmt w:val="bullet"/>
      <w:lvlText w:val="•"/>
      <w:lvlJc w:val="left"/>
      <w:pPr>
        <w:tabs>
          <w:tab w:val="num" w:pos="2160"/>
        </w:tabs>
        <w:ind w:left="2160" w:hanging="360"/>
      </w:pPr>
      <w:rPr>
        <w:rFonts w:ascii="Times New Roman" w:hAnsi="Times New Roman" w:hint="default"/>
      </w:rPr>
    </w:lvl>
    <w:lvl w:ilvl="3" w:tplc="0D4EE9E6" w:tentative="1">
      <w:start w:val="1"/>
      <w:numFmt w:val="bullet"/>
      <w:lvlText w:val="•"/>
      <w:lvlJc w:val="left"/>
      <w:pPr>
        <w:tabs>
          <w:tab w:val="num" w:pos="2880"/>
        </w:tabs>
        <w:ind w:left="2880" w:hanging="360"/>
      </w:pPr>
      <w:rPr>
        <w:rFonts w:ascii="Times New Roman" w:hAnsi="Times New Roman" w:hint="default"/>
      </w:rPr>
    </w:lvl>
    <w:lvl w:ilvl="4" w:tplc="AD8C6876" w:tentative="1">
      <w:start w:val="1"/>
      <w:numFmt w:val="bullet"/>
      <w:lvlText w:val="•"/>
      <w:lvlJc w:val="left"/>
      <w:pPr>
        <w:tabs>
          <w:tab w:val="num" w:pos="3600"/>
        </w:tabs>
        <w:ind w:left="3600" w:hanging="360"/>
      </w:pPr>
      <w:rPr>
        <w:rFonts w:ascii="Times New Roman" w:hAnsi="Times New Roman" w:hint="default"/>
      </w:rPr>
    </w:lvl>
    <w:lvl w:ilvl="5" w:tplc="D3EC7BD4" w:tentative="1">
      <w:start w:val="1"/>
      <w:numFmt w:val="bullet"/>
      <w:lvlText w:val="•"/>
      <w:lvlJc w:val="left"/>
      <w:pPr>
        <w:tabs>
          <w:tab w:val="num" w:pos="4320"/>
        </w:tabs>
        <w:ind w:left="4320" w:hanging="360"/>
      </w:pPr>
      <w:rPr>
        <w:rFonts w:ascii="Times New Roman" w:hAnsi="Times New Roman" w:hint="default"/>
      </w:rPr>
    </w:lvl>
    <w:lvl w:ilvl="6" w:tplc="E0D27434" w:tentative="1">
      <w:start w:val="1"/>
      <w:numFmt w:val="bullet"/>
      <w:lvlText w:val="•"/>
      <w:lvlJc w:val="left"/>
      <w:pPr>
        <w:tabs>
          <w:tab w:val="num" w:pos="5040"/>
        </w:tabs>
        <w:ind w:left="5040" w:hanging="360"/>
      </w:pPr>
      <w:rPr>
        <w:rFonts w:ascii="Times New Roman" w:hAnsi="Times New Roman" w:hint="default"/>
      </w:rPr>
    </w:lvl>
    <w:lvl w:ilvl="7" w:tplc="73E0D4DE" w:tentative="1">
      <w:start w:val="1"/>
      <w:numFmt w:val="bullet"/>
      <w:lvlText w:val="•"/>
      <w:lvlJc w:val="left"/>
      <w:pPr>
        <w:tabs>
          <w:tab w:val="num" w:pos="5760"/>
        </w:tabs>
        <w:ind w:left="5760" w:hanging="360"/>
      </w:pPr>
      <w:rPr>
        <w:rFonts w:ascii="Times New Roman" w:hAnsi="Times New Roman" w:hint="default"/>
      </w:rPr>
    </w:lvl>
    <w:lvl w:ilvl="8" w:tplc="EA80CD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813F50"/>
    <w:multiLevelType w:val="hybridMultilevel"/>
    <w:tmpl w:val="1D48D764"/>
    <w:lvl w:ilvl="0" w:tplc="8EFCF5FA">
      <w:start w:val="1"/>
      <w:numFmt w:val="bullet"/>
      <w:lvlText w:val="•"/>
      <w:lvlJc w:val="left"/>
      <w:pPr>
        <w:tabs>
          <w:tab w:val="num" w:pos="720"/>
        </w:tabs>
        <w:ind w:left="720" w:hanging="360"/>
      </w:pPr>
      <w:rPr>
        <w:rFonts w:ascii="Times New Roman" w:hAnsi="Times New Roman" w:hint="default"/>
      </w:rPr>
    </w:lvl>
    <w:lvl w:ilvl="1" w:tplc="1FCE7B8E" w:tentative="1">
      <w:start w:val="1"/>
      <w:numFmt w:val="bullet"/>
      <w:lvlText w:val="•"/>
      <w:lvlJc w:val="left"/>
      <w:pPr>
        <w:tabs>
          <w:tab w:val="num" w:pos="1440"/>
        </w:tabs>
        <w:ind w:left="1440" w:hanging="360"/>
      </w:pPr>
      <w:rPr>
        <w:rFonts w:ascii="Times New Roman" w:hAnsi="Times New Roman" w:hint="default"/>
      </w:rPr>
    </w:lvl>
    <w:lvl w:ilvl="2" w:tplc="81563B14" w:tentative="1">
      <w:start w:val="1"/>
      <w:numFmt w:val="bullet"/>
      <w:lvlText w:val="•"/>
      <w:lvlJc w:val="left"/>
      <w:pPr>
        <w:tabs>
          <w:tab w:val="num" w:pos="2160"/>
        </w:tabs>
        <w:ind w:left="2160" w:hanging="360"/>
      </w:pPr>
      <w:rPr>
        <w:rFonts w:ascii="Times New Roman" w:hAnsi="Times New Roman" w:hint="default"/>
      </w:rPr>
    </w:lvl>
    <w:lvl w:ilvl="3" w:tplc="CD34D13E" w:tentative="1">
      <w:start w:val="1"/>
      <w:numFmt w:val="bullet"/>
      <w:lvlText w:val="•"/>
      <w:lvlJc w:val="left"/>
      <w:pPr>
        <w:tabs>
          <w:tab w:val="num" w:pos="2880"/>
        </w:tabs>
        <w:ind w:left="2880" w:hanging="360"/>
      </w:pPr>
      <w:rPr>
        <w:rFonts w:ascii="Times New Roman" w:hAnsi="Times New Roman" w:hint="default"/>
      </w:rPr>
    </w:lvl>
    <w:lvl w:ilvl="4" w:tplc="CD5495B8" w:tentative="1">
      <w:start w:val="1"/>
      <w:numFmt w:val="bullet"/>
      <w:lvlText w:val="•"/>
      <w:lvlJc w:val="left"/>
      <w:pPr>
        <w:tabs>
          <w:tab w:val="num" w:pos="3600"/>
        </w:tabs>
        <w:ind w:left="3600" w:hanging="360"/>
      </w:pPr>
      <w:rPr>
        <w:rFonts w:ascii="Times New Roman" w:hAnsi="Times New Roman" w:hint="default"/>
      </w:rPr>
    </w:lvl>
    <w:lvl w:ilvl="5" w:tplc="5C8002EC" w:tentative="1">
      <w:start w:val="1"/>
      <w:numFmt w:val="bullet"/>
      <w:lvlText w:val="•"/>
      <w:lvlJc w:val="left"/>
      <w:pPr>
        <w:tabs>
          <w:tab w:val="num" w:pos="4320"/>
        </w:tabs>
        <w:ind w:left="4320" w:hanging="360"/>
      </w:pPr>
      <w:rPr>
        <w:rFonts w:ascii="Times New Roman" w:hAnsi="Times New Roman" w:hint="default"/>
      </w:rPr>
    </w:lvl>
    <w:lvl w:ilvl="6" w:tplc="54781B8E" w:tentative="1">
      <w:start w:val="1"/>
      <w:numFmt w:val="bullet"/>
      <w:lvlText w:val="•"/>
      <w:lvlJc w:val="left"/>
      <w:pPr>
        <w:tabs>
          <w:tab w:val="num" w:pos="5040"/>
        </w:tabs>
        <w:ind w:left="5040" w:hanging="360"/>
      </w:pPr>
      <w:rPr>
        <w:rFonts w:ascii="Times New Roman" w:hAnsi="Times New Roman" w:hint="default"/>
      </w:rPr>
    </w:lvl>
    <w:lvl w:ilvl="7" w:tplc="78E8D65A" w:tentative="1">
      <w:start w:val="1"/>
      <w:numFmt w:val="bullet"/>
      <w:lvlText w:val="•"/>
      <w:lvlJc w:val="left"/>
      <w:pPr>
        <w:tabs>
          <w:tab w:val="num" w:pos="5760"/>
        </w:tabs>
        <w:ind w:left="5760" w:hanging="360"/>
      </w:pPr>
      <w:rPr>
        <w:rFonts w:ascii="Times New Roman" w:hAnsi="Times New Roman" w:hint="default"/>
      </w:rPr>
    </w:lvl>
    <w:lvl w:ilvl="8" w:tplc="EE70D0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8D486D"/>
    <w:multiLevelType w:val="hybridMultilevel"/>
    <w:tmpl w:val="684E141C"/>
    <w:lvl w:ilvl="0" w:tplc="1358884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3A69D9"/>
    <w:multiLevelType w:val="hybridMultilevel"/>
    <w:tmpl w:val="ED36E216"/>
    <w:lvl w:ilvl="0" w:tplc="EA345C48">
      <w:start w:val="1"/>
      <w:numFmt w:val="bullet"/>
      <w:lvlText w:val="•"/>
      <w:lvlJc w:val="left"/>
      <w:pPr>
        <w:tabs>
          <w:tab w:val="num" w:pos="720"/>
        </w:tabs>
        <w:ind w:left="720" w:hanging="360"/>
      </w:pPr>
      <w:rPr>
        <w:rFonts w:ascii="Times New Roman" w:hAnsi="Times New Roman" w:hint="default"/>
      </w:rPr>
    </w:lvl>
    <w:lvl w:ilvl="1" w:tplc="C0E6ABB0" w:tentative="1">
      <w:start w:val="1"/>
      <w:numFmt w:val="bullet"/>
      <w:lvlText w:val="•"/>
      <w:lvlJc w:val="left"/>
      <w:pPr>
        <w:tabs>
          <w:tab w:val="num" w:pos="1440"/>
        </w:tabs>
        <w:ind w:left="1440" w:hanging="360"/>
      </w:pPr>
      <w:rPr>
        <w:rFonts w:ascii="Times New Roman" w:hAnsi="Times New Roman" w:hint="default"/>
      </w:rPr>
    </w:lvl>
    <w:lvl w:ilvl="2" w:tplc="F1306638" w:tentative="1">
      <w:start w:val="1"/>
      <w:numFmt w:val="bullet"/>
      <w:lvlText w:val="•"/>
      <w:lvlJc w:val="left"/>
      <w:pPr>
        <w:tabs>
          <w:tab w:val="num" w:pos="2160"/>
        </w:tabs>
        <w:ind w:left="2160" w:hanging="360"/>
      </w:pPr>
      <w:rPr>
        <w:rFonts w:ascii="Times New Roman" w:hAnsi="Times New Roman" w:hint="default"/>
      </w:rPr>
    </w:lvl>
    <w:lvl w:ilvl="3" w:tplc="115C5FEA" w:tentative="1">
      <w:start w:val="1"/>
      <w:numFmt w:val="bullet"/>
      <w:lvlText w:val="•"/>
      <w:lvlJc w:val="left"/>
      <w:pPr>
        <w:tabs>
          <w:tab w:val="num" w:pos="2880"/>
        </w:tabs>
        <w:ind w:left="2880" w:hanging="360"/>
      </w:pPr>
      <w:rPr>
        <w:rFonts w:ascii="Times New Roman" w:hAnsi="Times New Roman" w:hint="default"/>
      </w:rPr>
    </w:lvl>
    <w:lvl w:ilvl="4" w:tplc="F580BEEE" w:tentative="1">
      <w:start w:val="1"/>
      <w:numFmt w:val="bullet"/>
      <w:lvlText w:val="•"/>
      <w:lvlJc w:val="left"/>
      <w:pPr>
        <w:tabs>
          <w:tab w:val="num" w:pos="3600"/>
        </w:tabs>
        <w:ind w:left="3600" w:hanging="360"/>
      </w:pPr>
      <w:rPr>
        <w:rFonts w:ascii="Times New Roman" w:hAnsi="Times New Roman" w:hint="default"/>
      </w:rPr>
    </w:lvl>
    <w:lvl w:ilvl="5" w:tplc="67161888" w:tentative="1">
      <w:start w:val="1"/>
      <w:numFmt w:val="bullet"/>
      <w:lvlText w:val="•"/>
      <w:lvlJc w:val="left"/>
      <w:pPr>
        <w:tabs>
          <w:tab w:val="num" w:pos="4320"/>
        </w:tabs>
        <w:ind w:left="4320" w:hanging="360"/>
      </w:pPr>
      <w:rPr>
        <w:rFonts w:ascii="Times New Roman" w:hAnsi="Times New Roman" w:hint="default"/>
      </w:rPr>
    </w:lvl>
    <w:lvl w:ilvl="6" w:tplc="6580725C" w:tentative="1">
      <w:start w:val="1"/>
      <w:numFmt w:val="bullet"/>
      <w:lvlText w:val="•"/>
      <w:lvlJc w:val="left"/>
      <w:pPr>
        <w:tabs>
          <w:tab w:val="num" w:pos="5040"/>
        </w:tabs>
        <w:ind w:left="5040" w:hanging="360"/>
      </w:pPr>
      <w:rPr>
        <w:rFonts w:ascii="Times New Roman" w:hAnsi="Times New Roman" w:hint="default"/>
      </w:rPr>
    </w:lvl>
    <w:lvl w:ilvl="7" w:tplc="97809C82" w:tentative="1">
      <w:start w:val="1"/>
      <w:numFmt w:val="bullet"/>
      <w:lvlText w:val="•"/>
      <w:lvlJc w:val="left"/>
      <w:pPr>
        <w:tabs>
          <w:tab w:val="num" w:pos="5760"/>
        </w:tabs>
        <w:ind w:left="5760" w:hanging="360"/>
      </w:pPr>
      <w:rPr>
        <w:rFonts w:ascii="Times New Roman" w:hAnsi="Times New Roman" w:hint="default"/>
      </w:rPr>
    </w:lvl>
    <w:lvl w:ilvl="8" w:tplc="D37E35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9D1E90"/>
    <w:multiLevelType w:val="hybridMultilevel"/>
    <w:tmpl w:val="7ACA3080"/>
    <w:lvl w:ilvl="0" w:tplc="FBC0AE9A">
      <w:start w:val="1"/>
      <w:numFmt w:val="bullet"/>
      <w:lvlText w:val="•"/>
      <w:lvlJc w:val="left"/>
      <w:pPr>
        <w:tabs>
          <w:tab w:val="num" w:pos="720"/>
        </w:tabs>
        <w:ind w:left="720" w:hanging="360"/>
      </w:pPr>
      <w:rPr>
        <w:rFonts w:ascii="Times New Roman" w:hAnsi="Times New Roman" w:hint="default"/>
      </w:rPr>
    </w:lvl>
    <w:lvl w:ilvl="1" w:tplc="F7D43B1A" w:tentative="1">
      <w:start w:val="1"/>
      <w:numFmt w:val="bullet"/>
      <w:lvlText w:val="•"/>
      <w:lvlJc w:val="left"/>
      <w:pPr>
        <w:tabs>
          <w:tab w:val="num" w:pos="1440"/>
        </w:tabs>
        <w:ind w:left="1440" w:hanging="360"/>
      </w:pPr>
      <w:rPr>
        <w:rFonts w:ascii="Times New Roman" w:hAnsi="Times New Roman" w:hint="default"/>
      </w:rPr>
    </w:lvl>
    <w:lvl w:ilvl="2" w:tplc="E39C9B20" w:tentative="1">
      <w:start w:val="1"/>
      <w:numFmt w:val="bullet"/>
      <w:lvlText w:val="•"/>
      <w:lvlJc w:val="left"/>
      <w:pPr>
        <w:tabs>
          <w:tab w:val="num" w:pos="2160"/>
        </w:tabs>
        <w:ind w:left="2160" w:hanging="360"/>
      </w:pPr>
      <w:rPr>
        <w:rFonts w:ascii="Times New Roman" w:hAnsi="Times New Roman" w:hint="default"/>
      </w:rPr>
    </w:lvl>
    <w:lvl w:ilvl="3" w:tplc="A412C400" w:tentative="1">
      <w:start w:val="1"/>
      <w:numFmt w:val="bullet"/>
      <w:lvlText w:val="•"/>
      <w:lvlJc w:val="left"/>
      <w:pPr>
        <w:tabs>
          <w:tab w:val="num" w:pos="2880"/>
        </w:tabs>
        <w:ind w:left="2880" w:hanging="360"/>
      </w:pPr>
      <w:rPr>
        <w:rFonts w:ascii="Times New Roman" w:hAnsi="Times New Roman" w:hint="default"/>
      </w:rPr>
    </w:lvl>
    <w:lvl w:ilvl="4" w:tplc="E408C38A" w:tentative="1">
      <w:start w:val="1"/>
      <w:numFmt w:val="bullet"/>
      <w:lvlText w:val="•"/>
      <w:lvlJc w:val="left"/>
      <w:pPr>
        <w:tabs>
          <w:tab w:val="num" w:pos="3600"/>
        </w:tabs>
        <w:ind w:left="3600" w:hanging="360"/>
      </w:pPr>
      <w:rPr>
        <w:rFonts w:ascii="Times New Roman" w:hAnsi="Times New Roman" w:hint="default"/>
      </w:rPr>
    </w:lvl>
    <w:lvl w:ilvl="5" w:tplc="196818E4" w:tentative="1">
      <w:start w:val="1"/>
      <w:numFmt w:val="bullet"/>
      <w:lvlText w:val="•"/>
      <w:lvlJc w:val="left"/>
      <w:pPr>
        <w:tabs>
          <w:tab w:val="num" w:pos="4320"/>
        </w:tabs>
        <w:ind w:left="4320" w:hanging="360"/>
      </w:pPr>
      <w:rPr>
        <w:rFonts w:ascii="Times New Roman" w:hAnsi="Times New Roman" w:hint="default"/>
      </w:rPr>
    </w:lvl>
    <w:lvl w:ilvl="6" w:tplc="28B02F24" w:tentative="1">
      <w:start w:val="1"/>
      <w:numFmt w:val="bullet"/>
      <w:lvlText w:val="•"/>
      <w:lvlJc w:val="left"/>
      <w:pPr>
        <w:tabs>
          <w:tab w:val="num" w:pos="5040"/>
        </w:tabs>
        <w:ind w:left="5040" w:hanging="360"/>
      </w:pPr>
      <w:rPr>
        <w:rFonts w:ascii="Times New Roman" w:hAnsi="Times New Roman" w:hint="default"/>
      </w:rPr>
    </w:lvl>
    <w:lvl w:ilvl="7" w:tplc="DFB265E4" w:tentative="1">
      <w:start w:val="1"/>
      <w:numFmt w:val="bullet"/>
      <w:lvlText w:val="•"/>
      <w:lvlJc w:val="left"/>
      <w:pPr>
        <w:tabs>
          <w:tab w:val="num" w:pos="5760"/>
        </w:tabs>
        <w:ind w:left="5760" w:hanging="360"/>
      </w:pPr>
      <w:rPr>
        <w:rFonts w:ascii="Times New Roman" w:hAnsi="Times New Roman" w:hint="default"/>
      </w:rPr>
    </w:lvl>
    <w:lvl w:ilvl="8" w:tplc="54D85E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AA2C1B"/>
    <w:multiLevelType w:val="hybridMultilevel"/>
    <w:tmpl w:val="633449C0"/>
    <w:lvl w:ilvl="0" w:tplc="C36218C6">
      <w:start w:val="1"/>
      <w:numFmt w:val="bullet"/>
      <w:lvlText w:val="•"/>
      <w:lvlJc w:val="left"/>
      <w:pPr>
        <w:tabs>
          <w:tab w:val="num" w:pos="720"/>
        </w:tabs>
        <w:ind w:left="720" w:hanging="360"/>
      </w:pPr>
      <w:rPr>
        <w:rFonts w:ascii="Times New Roman" w:hAnsi="Times New Roman" w:hint="default"/>
      </w:rPr>
    </w:lvl>
    <w:lvl w:ilvl="1" w:tplc="D0EC68BE" w:tentative="1">
      <w:start w:val="1"/>
      <w:numFmt w:val="bullet"/>
      <w:lvlText w:val="•"/>
      <w:lvlJc w:val="left"/>
      <w:pPr>
        <w:tabs>
          <w:tab w:val="num" w:pos="1440"/>
        </w:tabs>
        <w:ind w:left="1440" w:hanging="360"/>
      </w:pPr>
      <w:rPr>
        <w:rFonts w:ascii="Times New Roman" w:hAnsi="Times New Roman" w:hint="default"/>
      </w:rPr>
    </w:lvl>
    <w:lvl w:ilvl="2" w:tplc="AE546000" w:tentative="1">
      <w:start w:val="1"/>
      <w:numFmt w:val="bullet"/>
      <w:lvlText w:val="•"/>
      <w:lvlJc w:val="left"/>
      <w:pPr>
        <w:tabs>
          <w:tab w:val="num" w:pos="2160"/>
        </w:tabs>
        <w:ind w:left="2160" w:hanging="360"/>
      </w:pPr>
      <w:rPr>
        <w:rFonts w:ascii="Times New Roman" w:hAnsi="Times New Roman" w:hint="default"/>
      </w:rPr>
    </w:lvl>
    <w:lvl w:ilvl="3" w:tplc="598CDE12" w:tentative="1">
      <w:start w:val="1"/>
      <w:numFmt w:val="bullet"/>
      <w:lvlText w:val="•"/>
      <w:lvlJc w:val="left"/>
      <w:pPr>
        <w:tabs>
          <w:tab w:val="num" w:pos="2880"/>
        </w:tabs>
        <w:ind w:left="2880" w:hanging="360"/>
      </w:pPr>
      <w:rPr>
        <w:rFonts w:ascii="Times New Roman" w:hAnsi="Times New Roman" w:hint="default"/>
      </w:rPr>
    </w:lvl>
    <w:lvl w:ilvl="4" w:tplc="E408B346" w:tentative="1">
      <w:start w:val="1"/>
      <w:numFmt w:val="bullet"/>
      <w:lvlText w:val="•"/>
      <w:lvlJc w:val="left"/>
      <w:pPr>
        <w:tabs>
          <w:tab w:val="num" w:pos="3600"/>
        </w:tabs>
        <w:ind w:left="3600" w:hanging="360"/>
      </w:pPr>
      <w:rPr>
        <w:rFonts w:ascii="Times New Roman" w:hAnsi="Times New Roman" w:hint="default"/>
      </w:rPr>
    </w:lvl>
    <w:lvl w:ilvl="5" w:tplc="33443CD2" w:tentative="1">
      <w:start w:val="1"/>
      <w:numFmt w:val="bullet"/>
      <w:lvlText w:val="•"/>
      <w:lvlJc w:val="left"/>
      <w:pPr>
        <w:tabs>
          <w:tab w:val="num" w:pos="4320"/>
        </w:tabs>
        <w:ind w:left="4320" w:hanging="360"/>
      </w:pPr>
      <w:rPr>
        <w:rFonts w:ascii="Times New Roman" w:hAnsi="Times New Roman" w:hint="default"/>
      </w:rPr>
    </w:lvl>
    <w:lvl w:ilvl="6" w:tplc="CB38C8E6" w:tentative="1">
      <w:start w:val="1"/>
      <w:numFmt w:val="bullet"/>
      <w:lvlText w:val="•"/>
      <w:lvlJc w:val="left"/>
      <w:pPr>
        <w:tabs>
          <w:tab w:val="num" w:pos="5040"/>
        </w:tabs>
        <w:ind w:left="5040" w:hanging="360"/>
      </w:pPr>
      <w:rPr>
        <w:rFonts w:ascii="Times New Roman" w:hAnsi="Times New Roman" w:hint="default"/>
      </w:rPr>
    </w:lvl>
    <w:lvl w:ilvl="7" w:tplc="C5829C46" w:tentative="1">
      <w:start w:val="1"/>
      <w:numFmt w:val="bullet"/>
      <w:lvlText w:val="•"/>
      <w:lvlJc w:val="left"/>
      <w:pPr>
        <w:tabs>
          <w:tab w:val="num" w:pos="5760"/>
        </w:tabs>
        <w:ind w:left="5760" w:hanging="360"/>
      </w:pPr>
      <w:rPr>
        <w:rFonts w:ascii="Times New Roman" w:hAnsi="Times New Roman" w:hint="default"/>
      </w:rPr>
    </w:lvl>
    <w:lvl w:ilvl="8" w:tplc="9A2E48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3735C7D"/>
    <w:multiLevelType w:val="hybridMultilevel"/>
    <w:tmpl w:val="F3605CA0"/>
    <w:lvl w:ilvl="0" w:tplc="F7482954">
      <w:start w:val="1"/>
      <w:numFmt w:val="bullet"/>
      <w:lvlText w:val="•"/>
      <w:lvlJc w:val="left"/>
      <w:pPr>
        <w:tabs>
          <w:tab w:val="num" w:pos="720"/>
        </w:tabs>
        <w:ind w:left="720" w:hanging="360"/>
      </w:pPr>
      <w:rPr>
        <w:rFonts w:ascii="Times New Roman" w:hAnsi="Times New Roman" w:hint="default"/>
      </w:rPr>
    </w:lvl>
    <w:lvl w:ilvl="1" w:tplc="E458B0EA" w:tentative="1">
      <w:start w:val="1"/>
      <w:numFmt w:val="bullet"/>
      <w:lvlText w:val="•"/>
      <w:lvlJc w:val="left"/>
      <w:pPr>
        <w:tabs>
          <w:tab w:val="num" w:pos="1440"/>
        </w:tabs>
        <w:ind w:left="1440" w:hanging="360"/>
      </w:pPr>
      <w:rPr>
        <w:rFonts w:ascii="Times New Roman" w:hAnsi="Times New Roman" w:hint="default"/>
      </w:rPr>
    </w:lvl>
    <w:lvl w:ilvl="2" w:tplc="AE267B7C" w:tentative="1">
      <w:start w:val="1"/>
      <w:numFmt w:val="bullet"/>
      <w:lvlText w:val="•"/>
      <w:lvlJc w:val="left"/>
      <w:pPr>
        <w:tabs>
          <w:tab w:val="num" w:pos="2160"/>
        </w:tabs>
        <w:ind w:left="2160" w:hanging="360"/>
      </w:pPr>
      <w:rPr>
        <w:rFonts w:ascii="Times New Roman" w:hAnsi="Times New Roman" w:hint="default"/>
      </w:rPr>
    </w:lvl>
    <w:lvl w:ilvl="3" w:tplc="A1D0480A" w:tentative="1">
      <w:start w:val="1"/>
      <w:numFmt w:val="bullet"/>
      <w:lvlText w:val="•"/>
      <w:lvlJc w:val="left"/>
      <w:pPr>
        <w:tabs>
          <w:tab w:val="num" w:pos="2880"/>
        </w:tabs>
        <w:ind w:left="2880" w:hanging="360"/>
      </w:pPr>
      <w:rPr>
        <w:rFonts w:ascii="Times New Roman" w:hAnsi="Times New Roman" w:hint="default"/>
      </w:rPr>
    </w:lvl>
    <w:lvl w:ilvl="4" w:tplc="3334C874" w:tentative="1">
      <w:start w:val="1"/>
      <w:numFmt w:val="bullet"/>
      <w:lvlText w:val="•"/>
      <w:lvlJc w:val="left"/>
      <w:pPr>
        <w:tabs>
          <w:tab w:val="num" w:pos="3600"/>
        </w:tabs>
        <w:ind w:left="3600" w:hanging="360"/>
      </w:pPr>
      <w:rPr>
        <w:rFonts w:ascii="Times New Roman" w:hAnsi="Times New Roman" w:hint="default"/>
      </w:rPr>
    </w:lvl>
    <w:lvl w:ilvl="5" w:tplc="A1F844EA" w:tentative="1">
      <w:start w:val="1"/>
      <w:numFmt w:val="bullet"/>
      <w:lvlText w:val="•"/>
      <w:lvlJc w:val="left"/>
      <w:pPr>
        <w:tabs>
          <w:tab w:val="num" w:pos="4320"/>
        </w:tabs>
        <w:ind w:left="4320" w:hanging="360"/>
      </w:pPr>
      <w:rPr>
        <w:rFonts w:ascii="Times New Roman" w:hAnsi="Times New Roman" w:hint="default"/>
      </w:rPr>
    </w:lvl>
    <w:lvl w:ilvl="6" w:tplc="4BFC53DC" w:tentative="1">
      <w:start w:val="1"/>
      <w:numFmt w:val="bullet"/>
      <w:lvlText w:val="•"/>
      <w:lvlJc w:val="left"/>
      <w:pPr>
        <w:tabs>
          <w:tab w:val="num" w:pos="5040"/>
        </w:tabs>
        <w:ind w:left="5040" w:hanging="360"/>
      </w:pPr>
      <w:rPr>
        <w:rFonts w:ascii="Times New Roman" w:hAnsi="Times New Roman" w:hint="default"/>
      </w:rPr>
    </w:lvl>
    <w:lvl w:ilvl="7" w:tplc="7B2A68FC" w:tentative="1">
      <w:start w:val="1"/>
      <w:numFmt w:val="bullet"/>
      <w:lvlText w:val="•"/>
      <w:lvlJc w:val="left"/>
      <w:pPr>
        <w:tabs>
          <w:tab w:val="num" w:pos="5760"/>
        </w:tabs>
        <w:ind w:left="5760" w:hanging="360"/>
      </w:pPr>
      <w:rPr>
        <w:rFonts w:ascii="Times New Roman" w:hAnsi="Times New Roman" w:hint="default"/>
      </w:rPr>
    </w:lvl>
    <w:lvl w:ilvl="8" w:tplc="FD7897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C931CE"/>
    <w:multiLevelType w:val="hybridMultilevel"/>
    <w:tmpl w:val="D0CA854E"/>
    <w:lvl w:ilvl="0" w:tplc="73A03F40">
      <w:start w:val="1"/>
      <w:numFmt w:val="bullet"/>
      <w:lvlText w:val="•"/>
      <w:lvlJc w:val="left"/>
      <w:pPr>
        <w:tabs>
          <w:tab w:val="num" w:pos="720"/>
        </w:tabs>
        <w:ind w:left="720" w:hanging="360"/>
      </w:pPr>
      <w:rPr>
        <w:rFonts w:ascii="Times New Roman" w:hAnsi="Times New Roman" w:hint="default"/>
      </w:rPr>
    </w:lvl>
    <w:lvl w:ilvl="1" w:tplc="0A78FACC" w:tentative="1">
      <w:start w:val="1"/>
      <w:numFmt w:val="bullet"/>
      <w:lvlText w:val="•"/>
      <w:lvlJc w:val="left"/>
      <w:pPr>
        <w:tabs>
          <w:tab w:val="num" w:pos="1440"/>
        </w:tabs>
        <w:ind w:left="1440" w:hanging="360"/>
      </w:pPr>
      <w:rPr>
        <w:rFonts w:ascii="Times New Roman" w:hAnsi="Times New Roman" w:hint="default"/>
      </w:rPr>
    </w:lvl>
    <w:lvl w:ilvl="2" w:tplc="03DEA544" w:tentative="1">
      <w:start w:val="1"/>
      <w:numFmt w:val="bullet"/>
      <w:lvlText w:val="•"/>
      <w:lvlJc w:val="left"/>
      <w:pPr>
        <w:tabs>
          <w:tab w:val="num" w:pos="2160"/>
        </w:tabs>
        <w:ind w:left="2160" w:hanging="360"/>
      </w:pPr>
      <w:rPr>
        <w:rFonts w:ascii="Times New Roman" w:hAnsi="Times New Roman" w:hint="default"/>
      </w:rPr>
    </w:lvl>
    <w:lvl w:ilvl="3" w:tplc="CFBC1256" w:tentative="1">
      <w:start w:val="1"/>
      <w:numFmt w:val="bullet"/>
      <w:lvlText w:val="•"/>
      <w:lvlJc w:val="left"/>
      <w:pPr>
        <w:tabs>
          <w:tab w:val="num" w:pos="2880"/>
        </w:tabs>
        <w:ind w:left="2880" w:hanging="360"/>
      </w:pPr>
      <w:rPr>
        <w:rFonts w:ascii="Times New Roman" w:hAnsi="Times New Roman" w:hint="default"/>
      </w:rPr>
    </w:lvl>
    <w:lvl w:ilvl="4" w:tplc="F10E457C" w:tentative="1">
      <w:start w:val="1"/>
      <w:numFmt w:val="bullet"/>
      <w:lvlText w:val="•"/>
      <w:lvlJc w:val="left"/>
      <w:pPr>
        <w:tabs>
          <w:tab w:val="num" w:pos="3600"/>
        </w:tabs>
        <w:ind w:left="3600" w:hanging="360"/>
      </w:pPr>
      <w:rPr>
        <w:rFonts w:ascii="Times New Roman" w:hAnsi="Times New Roman" w:hint="default"/>
      </w:rPr>
    </w:lvl>
    <w:lvl w:ilvl="5" w:tplc="03F29AD0" w:tentative="1">
      <w:start w:val="1"/>
      <w:numFmt w:val="bullet"/>
      <w:lvlText w:val="•"/>
      <w:lvlJc w:val="left"/>
      <w:pPr>
        <w:tabs>
          <w:tab w:val="num" w:pos="4320"/>
        </w:tabs>
        <w:ind w:left="4320" w:hanging="360"/>
      </w:pPr>
      <w:rPr>
        <w:rFonts w:ascii="Times New Roman" w:hAnsi="Times New Roman" w:hint="default"/>
      </w:rPr>
    </w:lvl>
    <w:lvl w:ilvl="6" w:tplc="873C9964" w:tentative="1">
      <w:start w:val="1"/>
      <w:numFmt w:val="bullet"/>
      <w:lvlText w:val="•"/>
      <w:lvlJc w:val="left"/>
      <w:pPr>
        <w:tabs>
          <w:tab w:val="num" w:pos="5040"/>
        </w:tabs>
        <w:ind w:left="5040" w:hanging="360"/>
      </w:pPr>
      <w:rPr>
        <w:rFonts w:ascii="Times New Roman" w:hAnsi="Times New Roman" w:hint="default"/>
      </w:rPr>
    </w:lvl>
    <w:lvl w:ilvl="7" w:tplc="F722964C" w:tentative="1">
      <w:start w:val="1"/>
      <w:numFmt w:val="bullet"/>
      <w:lvlText w:val="•"/>
      <w:lvlJc w:val="left"/>
      <w:pPr>
        <w:tabs>
          <w:tab w:val="num" w:pos="5760"/>
        </w:tabs>
        <w:ind w:left="5760" w:hanging="360"/>
      </w:pPr>
      <w:rPr>
        <w:rFonts w:ascii="Times New Roman" w:hAnsi="Times New Roman" w:hint="default"/>
      </w:rPr>
    </w:lvl>
    <w:lvl w:ilvl="8" w:tplc="48F8AF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8C3484"/>
    <w:multiLevelType w:val="hybridMultilevel"/>
    <w:tmpl w:val="F49CB5CA"/>
    <w:lvl w:ilvl="0" w:tplc="A3F801B2">
      <w:start w:val="1"/>
      <w:numFmt w:val="bullet"/>
      <w:lvlText w:val="•"/>
      <w:lvlJc w:val="left"/>
      <w:pPr>
        <w:tabs>
          <w:tab w:val="num" w:pos="720"/>
        </w:tabs>
        <w:ind w:left="720" w:hanging="360"/>
      </w:pPr>
      <w:rPr>
        <w:rFonts w:ascii="Times New Roman" w:hAnsi="Times New Roman" w:hint="default"/>
      </w:rPr>
    </w:lvl>
    <w:lvl w:ilvl="1" w:tplc="4DD08CCE" w:tentative="1">
      <w:start w:val="1"/>
      <w:numFmt w:val="bullet"/>
      <w:lvlText w:val="•"/>
      <w:lvlJc w:val="left"/>
      <w:pPr>
        <w:tabs>
          <w:tab w:val="num" w:pos="1440"/>
        </w:tabs>
        <w:ind w:left="1440" w:hanging="360"/>
      </w:pPr>
      <w:rPr>
        <w:rFonts w:ascii="Times New Roman" w:hAnsi="Times New Roman" w:hint="default"/>
      </w:rPr>
    </w:lvl>
    <w:lvl w:ilvl="2" w:tplc="5BFAF09C" w:tentative="1">
      <w:start w:val="1"/>
      <w:numFmt w:val="bullet"/>
      <w:lvlText w:val="•"/>
      <w:lvlJc w:val="left"/>
      <w:pPr>
        <w:tabs>
          <w:tab w:val="num" w:pos="2160"/>
        </w:tabs>
        <w:ind w:left="2160" w:hanging="360"/>
      </w:pPr>
      <w:rPr>
        <w:rFonts w:ascii="Times New Roman" w:hAnsi="Times New Roman" w:hint="default"/>
      </w:rPr>
    </w:lvl>
    <w:lvl w:ilvl="3" w:tplc="56E022EC" w:tentative="1">
      <w:start w:val="1"/>
      <w:numFmt w:val="bullet"/>
      <w:lvlText w:val="•"/>
      <w:lvlJc w:val="left"/>
      <w:pPr>
        <w:tabs>
          <w:tab w:val="num" w:pos="2880"/>
        </w:tabs>
        <w:ind w:left="2880" w:hanging="360"/>
      </w:pPr>
      <w:rPr>
        <w:rFonts w:ascii="Times New Roman" w:hAnsi="Times New Roman" w:hint="default"/>
      </w:rPr>
    </w:lvl>
    <w:lvl w:ilvl="4" w:tplc="FE7C947A" w:tentative="1">
      <w:start w:val="1"/>
      <w:numFmt w:val="bullet"/>
      <w:lvlText w:val="•"/>
      <w:lvlJc w:val="left"/>
      <w:pPr>
        <w:tabs>
          <w:tab w:val="num" w:pos="3600"/>
        </w:tabs>
        <w:ind w:left="3600" w:hanging="360"/>
      </w:pPr>
      <w:rPr>
        <w:rFonts w:ascii="Times New Roman" w:hAnsi="Times New Roman" w:hint="default"/>
      </w:rPr>
    </w:lvl>
    <w:lvl w:ilvl="5" w:tplc="8A56AF7E" w:tentative="1">
      <w:start w:val="1"/>
      <w:numFmt w:val="bullet"/>
      <w:lvlText w:val="•"/>
      <w:lvlJc w:val="left"/>
      <w:pPr>
        <w:tabs>
          <w:tab w:val="num" w:pos="4320"/>
        </w:tabs>
        <w:ind w:left="4320" w:hanging="360"/>
      </w:pPr>
      <w:rPr>
        <w:rFonts w:ascii="Times New Roman" w:hAnsi="Times New Roman" w:hint="default"/>
      </w:rPr>
    </w:lvl>
    <w:lvl w:ilvl="6" w:tplc="07F0F382" w:tentative="1">
      <w:start w:val="1"/>
      <w:numFmt w:val="bullet"/>
      <w:lvlText w:val="•"/>
      <w:lvlJc w:val="left"/>
      <w:pPr>
        <w:tabs>
          <w:tab w:val="num" w:pos="5040"/>
        </w:tabs>
        <w:ind w:left="5040" w:hanging="360"/>
      </w:pPr>
      <w:rPr>
        <w:rFonts w:ascii="Times New Roman" w:hAnsi="Times New Roman" w:hint="default"/>
      </w:rPr>
    </w:lvl>
    <w:lvl w:ilvl="7" w:tplc="4314ED28" w:tentative="1">
      <w:start w:val="1"/>
      <w:numFmt w:val="bullet"/>
      <w:lvlText w:val="•"/>
      <w:lvlJc w:val="left"/>
      <w:pPr>
        <w:tabs>
          <w:tab w:val="num" w:pos="5760"/>
        </w:tabs>
        <w:ind w:left="5760" w:hanging="360"/>
      </w:pPr>
      <w:rPr>
        <w:rFonts w:ascii="Times New Roman" w:hAnsi="Times New Roman" w:hint="default"/>
      </w:rPr>
    </w:lvl>
    <w:lvl w:ilvl="8" w:tplc="C9568F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0"/>
  </w:num>
  <w:num w:numId="4">
    <w:abstractNumId w:val="4"/>
  </w:num>
  <w:num w:numId="5">
    <w:abstractNumId w:val="3"/>
  </w:num>
  <w:num w:numId="6">
    <w:abstractNumId w:val="11"/>
  </w:num>
  <w:num w:numId="7">
    <w:abstractNumId w:val="1"/>
  </w:num>
  <w:num w:numId="8">
    <w:abstractNumId w:val="7"/>
  </w:num>
  <w:num w:numId="9">
    <w:abstractNumId w:val="8"/>
  </w:num>
  <w:num w:numId="10">
    <w:abstractNumId w:val="9"/>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1"/>
    <w:rsid w:val="00004E0A"/>
    <w:rsid w:val="0002043D"/>
    <w:rsid w:val="00102A9B"/>
    <w:rsid w:val="00170776"/>
    <w:rsid w:val="001A4215"/>
    <w:rsid w:val="001D606A"/>
    <w:rsid w:val="0020150A"/>
    <w:rsid w:val="00282A71"/>
    <w:rsid w:val="002B5F6E"/>
    <w:rsid w:val="002C084B"/>
    <w:rsid w:val="003C1FB4"/>
    <w:rsid w:val="004C71D5"/>
    <w:rsid w:val="005D2842"/>
    <w:rsid w:val="006C7726"/>
    <w:rsid w:val="007130E0"/>
    <w:rsid w:val="00724980"/>
    <w:rsid w:val="00760F5E"/>
    <w:rsid w:val="00830EC0"/>
    <w:rsid w:val="008330D5"/>
    <w:rsid w:val="009A7963"/>
    <w:rsid w:val="009D663B"/>
    <w:rsid w:val="00A34276"/>
    <w:rsid w:val="00A60A8F"/>
    <w:rsid w:val="00AA2C62"/>
    <w:rsid w:val="00AF6B0D"/>
    <w:rsid w:val="00BE1E25"/>
    <w:rsid w:val="00BE370E"/>
    <w:rsid w:val="00C45B04"/>
    <w:rsid w:val="00CA6F2B"/>
    <w:rsid w:val="00D54C2C"/>
    <w:rsid w:val="00D77950"/>
    <w:rsid w:val="00DC0C61"/>
    <w:rsid w:val="00EC21EF"/>
    <w:rsid w:val="00F67077"/>
    <w:rsid w:val="00FB5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8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726"/>
  </w:style>
  <w:style w:type="paragraph" w:styleId="Titre1">
    <w:name w:val="heading 1"/>
    <w:basedOn w:val="Normal"/>
    <w:next w:val="Normal"/>
    <w:link w:val="Titre1Car"/>
    <w:uiPriority w:val="9"/>
    <w:qFormat/>
    <w:rsid w:val="00282A7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2A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A71"/>
    <w:rPr>
      <w:rFonts w:ascii="Tahoma" w:hAnsi="Tahoma" w:cs="Tahoma"/>
      <w:sz w:val="16"/>
      <w:szCs w:val="16"/>
    </w:rPr>
  </w:style>
  <w:style w:type="character" w:customStyle="1" w:styleId="Titre1Car">
    <w:name w:val="Titre 1 Car"/>
    <w:basedOn w:val="Policepardfaut"/>
    <w:link w:val="Titre1"/>
    <w:uiPriority w:val="9"/>
    <w:rsid w:val="00282A71"/>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282A71"/>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282A71"/>
    <w:pPr>
      <w:spacing w:after="0" w:line="240" w:lineRule="auto"/>
    </w:pPr>
    <w:rPr>
      <w:sz w:val="20"/>
      <w:szCs w:val="20"/>
    </w:rPr>
  </w:style>
  <w:style w:type="character" w:customStyle="1" w:styleId="NotedebasdepageCar">
    <w:name w:val="Note de bas de page Car"/>
    <w:basedOn w:val="Policepardfaut"/>
    <w:link w:val="Notedebasdepage"/>
    <w:uiPriority w:val="99"/>
    <w:rsid w:val="00282A71"/>
    <w:rPr>
      <w:sz w:val="20"/>
      <w:szCs w:val="20"/>
    </w:rPr>
  </w:style>
  <w:style w:type="character" w:styleId="Appelnotedebasdep">
    <w:name w:val="footnote reference"/>
    <w:basedOn w:val="Policepardfaut"/>
    <w:uiPriority w:val="99"/>
    <w:unhideWhenUsed/>
    <w:rsid w:val="00282A71"/>
    <w:rPr>
      <w:vertAlign w:val="superscript"/>
    </w:rPr>
  </w:style>
  <w:style w:type="table" w:styleId="Grilledutableau">
    <w:name w:val="Table Grid"/>
    <w:basedOn w:val="TableauNormal"/>
    <w:uiPriority w:val="39"/>
    <w:rsid w:val="00282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30E0"/>
    <w:pPr>
      <w:tabs>
        <w:tab w:val="center" w:pos="4536"/>
        <w:tab w:val="right" w:pos="9072"/>
      </w:tabs>
      <w:spacing w:after="0" w:line="240" w:lineRule="auto"/>
    </w:pPr>
  </w:style>
  <w:style w:type="character" w:customStyle="1" w:styleId="En-tteCar">
    <w:name w:val="En-tête Car"/>
    <w:basedOn w:val="Policepardfaut"/>
    <w:link w:val="En-tte"/>
    <w:uiPriority w:val="99"/>
    <w:rsid w:val="007130E0"/>
  </w:style>
  <w:style w:type="paragraph" w:styleId="Pieddepage">
    <w:name w:val="footer"/>
    <w:basedOn w:val="Normal"/>
    <w:link w:val="PieddepageCar"/>
    <w:uiPriority w:val="99"/>
    <w:unhideWhenUsed/>
    <w:rsid w:val="007130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6725">
      <w:bodyDiv w:val="1"/>
      <w:marLeft w:val="0"/>
      <w:marRight w:val="0"/>
      <w:marTop w:val="0"/>
      <w:marBottom w:val="0"/>
      <w:divBdr>
        <w:top w:val="none" w:sz="0" w:space="0" w:color="auto"/>
        <w:left w:val="none" w:sz="0" w:space="0" w:color="auto"/>
        <w:bottom w:val="none" w:sz="0" w:space="0" w:color="auto"/>
        <w:right w:val="none" w:sz="0" w:space="0" w:color="auto"/>
      </w:divBdr>
      <w:divsChild>
        <w:div w:id="847987196">
          <w:marLeft w:val="547"/>
          <w:marRight w:val="0"/>
          <w:marTop w:val="0"/>
          <w:marBottom w:val="0"/>
          <w:divBdr>
            <w:top w:val="none" w:sz="0" w:space="0" w:color="auto"/>
            <w:left w:val="none" w:sz="0" w:space="0" w:color="auto"/>
            <w:bottom w:val="none" w:sz="0" w:space="0" w:color="auto"/>
            <w:right w:val="none" w:sz="0" w:space="0" w:color="auto"/>
          </w:divBdr>
        </w:div>
      </w:divsChild>
    </w:div>
    <w:div w:id="99842525">
      <w:bodyDiv w:val="1"/>
      <w:marLeft w:val="0"/>
      <w:marRight w:val="0"/>
      <w:marTop w:val="0"/>
      <w:marBottom w:val="0"/>
      <w:divBdr>
        <w:top w:val="none" w:sz="0" w:space="0" w:color="auto"/>
        <w:left w:val="none" w:sz="0" w:space="0" w:color="auto"/>
        <w:bottom w:val="none" w:sz="0" w:space="0" w:color="auto"/>
        <w:right w:val="none" w:sz="0" w:space="0" w:color="auto"/>
      </w:divBdr>
      <w:divsChild>
        <w:div w:id="317610632">
          <w:marLeft w:val="547"/>
          <w:marRight w:val="0"/>
          <w:marTop w:val="0"/>
          <w:marBottom w:val="0"/>
          <w:divBdr>
            <w:top w:val="none" w:sz="0" w:space="0" w:color="auto"/>
            <w:left w:val="none" w:sz="0" w:space="0" w:color="auto"/>
            <w:bottom w:val="none" w:sz="0" w:space="0" w:color="auto"/>
            <w:right w:val="none" w:sz="0" w:space="0" w:color="auto"/>
          </w:divBdr>
        </w:div>
        <w:div w:id="426195666">
          <w:marLeft w:val="547"/>
          <w:marRight w:val="0"/>
          <w:marTop w:val="0"/>
          <w:marBottom w:val="0"/>
          <w:divBdr>
            <w:top w:val="none" w:sz="0" w:space="0" w:color="auto"/>
            <w:left w:val="none" w:sz="0" w:space="0" w:color="auto"/>
            <w:bottom w:val="none" w:sz="0" w:space="0" w:color="auto"/>
            <w:right w:val="none" w:sz="0" w:space="0" w:color="auto"/>
          </w:divBdr>
        </w:div>
        <w:div w:id="260532902">
          <w:marLeft w:val="547"/>
          <w:marRight w:val="0"/>
          <w:marTop w:val="0"/>
          <w:marBottom w:val="0"/>
          <w:divBdr>
            <w:top w:val="none" w:sz="0" w:space="0" w:color="auto"/>
            <w:left w:val="none" w:sz="0" w:space="0" w:color="auto"/>
            <w:bottom w:val="none" w:sz="0" w:space="0" w:color="auto"/>
            <w:right w:val="none" w:sz="0" w:space="0" w:color="auto"/>
          </w:divBdr>
        </w:div>
      </w:divsChild>
    </w:div>
    <w:div w:id="143858357">
      <w:bodyDiv w:val="1"/>
      <w:marLeft w:val="0"/>
      <w:marRight w:val="0"/>
      <w:marTop w:val="0"/>
      <w:marBottom w:val="0"/>
      <w:divBdr>
        <w:top w:val="none" w:sz="0" w:space="0" w:color="auto"/>
        <w:left w:val="none" w:sz="0" w:space="0" w:color="auto"/>
        <w:bottom w:val="none" w:sz="0" w:space="0" w:color="auto"/>
        <w:right w:val="none" w:sz="0" w:space="0" w:color="auto"/>
      </w:divBdr>
      <w:divsChild>
        <w:div w:id="2137721630">
          <w:marLeft w:val="547"/>
          <w:marRight w:val="0"/>
          <w:marTop w:val="0"/>
          <w:marBottom w:val="0"/>
          <w:divBdr>
            <w:top w:val="none" w:sz="0" w:space="0" w:color="auto"/>
            <w:left w:val="none" w:sz="0" w:space="0" w:color="auto"/>
            <w:bottom w:val="none" w:sz="0" w:space="0" w:color="auto"/>
            <w:right w:val="none" w:sz="0" w:space="0" w:color="auto"/>
          </w:divBdr>
        </w:div>
      </w:divsChild>
    </w:div>
    <w:div w:id="234053898">
      <w:bodyDiv w:val="1"/>
      <w:marLeft w:val="0"/>
      <w:marRight w:val="0"/>
      <w:marTop w:val="0"/>
      <w:marBottom w:val="0"/>
      <w:divBdr>
        <w:top w:val="none" w:sz="0" w:space="0" w:color="auto"/>
        <w:left w:val="none" w:sz="0" w:space="0" w:color="auto"/>
        <w:bottom w:val="none" w:sz="0" w:space="0" w:color="auto"/>
        <w:right w:val="none" w:sz="0" w:space="0" w:color="auto"/>
      </w:divBdr>
      <w:divsChild>
        <w:div w:id="982925399">
          <w:marLeft w:val="547"/>
          <w:marRight w:val="0"/>
          <w:marTop w:val="0"/>
          <w:marBottom w:val="0"/>
          <w:divBdr>
            <w:top w:val="none" w:sz="0" w:space="0" w:color="auto"/>
            <w:left w:val="none" w:sz="0" w:space="0" w:color="auto"/>
            <w:bottom w:val="none" w:sz="0" w:space="0" w:color="auto"/>
            <w:right w:val="none" w:sz="0" w:space="0" w:color="auto"/>
          </w:divBdr>
        </w:div>
        <w:div w:id="429860141">
          <w:marLeft w:val="547"/>
          <w:marRight w:val="0"/>
          <w:marTop w:val="0"/>
          <w:marBottom w:val="0"/>
          <w:divBdr>
            <w:top w:val="none" w:sz="0" w:space="0" w:color="auto"/>
            <w:left w:val="none" w:sz="0" w:space="0" w:color="auto"/>
            <w:bottom w:val="none" w:sz="0" w:space="0" w:color="auto"/>
            <w:right w:val="none" w:sz="0" w:space="0" w:color="auto"/>
          </w:divBdr>
        </w:div>
        <w:div w:id="510726479">
          <w:marLeft w:val="547"/>
          <w:marRight w:val="0"/>
          <w:marTop w:val="0"/>
          <w:marBottom w:val="0"/>
          <w:divBdr>
            <w:top w:val="none" w:sz="0" w:space="0" w:color="auto"/>
            <w:left w:val="none" w:sz="0" w:space="0" w:color="auto"/>
            <w:bottom w:val="none" w:sz="0" w:space="0" w:color="auto"/>
            <w:right w:val="none" w:sz="0" w:space="0" w:color="auto"/>
          </w:divBdr>
        </w:div>
        <w:div w:id="173619207">
          <w:marLeft w:val="547"/>
          <w:marRight w:val="0"/>
          <w:marTop w:val="0"/>
          <w:marBottom w:val="0"/>
          <w:divBdr>
            <w:top w:val="none" w:sz="0" w:space="0" w:color="auto"/>
            <w:left w:val="none" w:sz="0" w:space="0" w:color="auto"/>
            <w:bottom w:val="none" w:sz="0" w:space="0" w:color="auto"/>
            <w:right w:val="none" w:sz="0" w:space="0" w:color="auto"/>
          </w:divBdr>
        </w:div>
      </w:divsChild>
    </w:div>
    <w:div w:id="581453483">
      <w:bodyDiv w:val="1"/>
      <w:marLeft w:val="0"/>
      <w:marRight w:val="0"/>
      <w:marTop w:val="0"/>
      <w:marBottom w:val="0"/>
      <w:divBdr>
        <w:top w:val="none" w:sz="0" w:space="0" w:color="auto"/>
        <w:left w:val="none" w:sz="0" w:space="0" w:color="auto"/>
        <w:bottom w:val="none" w:sz="0" w:space="0" w:color="auto"/>
        <w:right w:val="none" w:sz="0" w:space="0" w:color="auto"/>
      </w:divBdr>
      <w:divsChild>
        <w:div w:id="909269269">
          <w:marLeft w:val="547"/>
          <w:marRight w:val="0"/>
          <w:marTop w:val="0"/>
          <w:marBottom w:val="0"/>
          <w:divBdr>
            <w:top w:val="none" w:sz="0" w:space="0" w:color="auto"/>
            <w:left w:val="none" w:sz="0" w:space="0" w:color="auto"/>
            <w:bottom w:val="none" w:sz="0" w:space="0" w:color="auto"/>
            <w:right w:val="none" w:sz="0" w:space="0" w:color="auto"/>
          </w:divBdr>
        </w:div>
        <w:div w:id="1462262037">
          <w:marLeft w:val="547"/>
          <w:marRight w:val="0"/>
          <w:marTop w:val="0"/>
          <w:marBottom w:val="0"/>
          <w:divBdr>
            <w:top w:val="none" w:sz="0" w:space="0" w:color="auto"/>
            <w:left w:val="none" w:sz="0" w:space="0" w:color="auto"/>
            <w:bottom w:val="none" w:sz="0" w:space="0" w:color="auto"/>
            <w:right w:val="none" w:sz="0" w:space="0" w:color="auto"/>
          </w:divBdr>
        </w:div>
      </w:divsChild>
    </w:div>
    <w:div w:id="736364832">
      <w:bodyDiv w:val="1"/>
      <w:marLeft w:val="0"/>
      <w:marRight w:val="0"/>
      <w:marTop w:val="0"/>
      <w:marBottom w:val="0"/>
      <w:divBdr>
        <w:top w:val="none" w:sz="0" w:space="0" w:color="auto"/>
        <w:left w:val="none" w:sz="0" w:space="0" w:color="auto"/>
        <w:bottom w:val="none" w:sz="0" w:space="0" w:color="auto"/>
        <w:right w:val="none" w:sz="0" w:space="0" w:color="auto"/>
      </w:divBdr>
      <w:divsChild>
        <w:div w:id="794561324">
          <w:marLeft w:val="547"/>
          <w:marRight w:val="0"/>
          <w:marTop w:val="0"/>
          <w:marBottom w:val="0"/>
          <w:divBdr>
            <w:top w:val="none" w:sz="0" w:space="0" w:color="auto"/>
            <w:left w:val="none" w:sz="0" w:space="0" w:color="auto"/>
            <w:bottom w:val="none" w:sz="0" w:space="0" w:color="auto"/>
            <w:right w:val="none" w:sz="0" w:space="0" w:color="auto"/>
          </w:divBdr>
        </w:div>
      </w:divsChild>
    </w:div>
    <w:div w:id="872577979">
      <w:bodyDiv w:val="1"/>
      <w:marLeft w:val="0"/>
      <w:marRight w:val="0"/>
      <w:marTop w:val="0"/>
      <w:marBottom w:val="0"/>
      <w:divBdr>
        <w:top w:val="none" w:sz="0" w:space="0" w:color="auto"/>
        <w:left w:val="none" w:sz="0" w:space="0" w:color="auto"/>
        <w:bottom w:val="none" w:sz="0" w:space="0" w:color="auto"/>
        <w:right w:val="none" w:sz="0" w:space="0" w:color="auto"/>
      </w:divBdr>
      <w:divsChild>
        <w:div w:id="435715409">
          <w:marLeft w:val="547"/>
          <w:marRight w:val="0"/>
          <w:marTop w:val="0"/>
          <w:marBottom w:val="0"/>
          <w:divBdr>
            <w:top w:val="none" w:sz="0" w:space="0" w:color="auto"/>
            <w:left w:val="none" w:sz="0" w:space="0" w:color="auto"/>
            <w:bottom w:val="none" w:sz="0" w:space="0" w:color="auto"/>
            <w:right w:val="none" w:sz="0" w:space="0" w:color="auto"/>
          </w:divBdr>
        </w:div>
        <w:div w:id="156579905">
          <w:marLeft w:val="547"/>
          <w:marRight w:val="0"/>
          <w:marTop w:val="0"/>
          <w:marBottom w:val="0"/>
          <w:divBdr>
            <w:top w:val="none" w:sz="0" w:space="0" w:color="auto"/>
            <w:left w:val="none" w:sz="0" w:space="0" w:color="auto"/>
            <w:bottom w:val="none" w:sz="0" w:space="0" w:color="auto"/>
            <w:right w:val="none" w:sz="0" w:space="0" w:color="auto"/>
          </w:divBdr>
        </w:div>
      </w:divsChild>
    </w:div>
    <w:div w:id="1014920083">
      <w:bodyDiv w:val="1"/>
      <w:marLeft w:val="0"/>
      <w:marRight w:val="0"/>
      <w:marTop w:val="0"/>
      <w:marBottom w:val="0"/>
      <w:divBdr>
        <w:top w:val="none" w:sz="0" w:space="0" w:color="auto"/>
        <w:left w:val="none" w:sz="0" w:space="0" w:color="auto"/>
        <w:bottom w:val="none" w:sz="0" w:space="0" w:color="auto"/>
        <w:right w:val="none" w:sz="0" w:space="0" w:color="auto"/>
      </w:divBdr>
      <w:divsChild>
        <w:div w:id="1797484439">
          <w:marLeft w:val="547"/>
          <w:marRight w:val="0"/>
          <w:marTop w:val="0"/>
          <w:marBottom w:val="0"/>
          <w:divBdr>
            <w:top w:val="none" w:sz="0" w:space="0" w:color="auto"/>
            <w:left w:val="none" w:sz="0" w:space="0" w:color="auto"/>
            <w:bottom w:val="none" w:sz="0" w:space="0" w:color="auto"/>
            <w:right w:val="none" w:sz="0" w:space="0" w:color="auto"/>
          </w:divBdr>
        </w:div>
        <w:div w:id="226458496">
          <w:marLeft w:val="547"/>
          <w:marRight w:val="0"/>
          <w:marTop w:val="0"/>
          <w:marBottom w:val="0"/>
          <w:divBdr>
            <w:top w:val="none" w:sz="0" w:space="0" w:color="auto"/>
            <w:left w:val="none" w:sz="0" w:space="0" w:color="auto"/>
            <w:bottom w:val="none" w:sz="0" w:space="0" w:color="auto"/>
            <w:right w:val="none" w:sz="0" w:space="0" w:color="auto"/>
          </w:divBdr>
        </w:div>
        <w:div w:id="75592363">
          <w:marLeft w:val="547"/>
          <w:marRight w:val="0"/>
          <w:marTop w:val="0"/>
          <w:marBottom w:val="0"/>
          <w:divBdr>
            <w:top w:val="none" w:sz="0" w:space="0" w:color="auto"/>
            <w:left w:val="none" w:sz="0" w:space="0" w:color="auto"/>
            <w:bottom w:val="none" w:sz="0" w:space="0" w:color="auto"/>
            <w:right w:val="none" w:sz="0" w:space="0" w:color="auto"/>
          </w:divBdr>
        </w:div>
        <w:div w:id="1291519133">
          <w:marLeft w:val="547"/>
          <w:marRight w:val="0"/>
          <w:marTop w:val="0"/>
          <w:marBottom w:val="0"/>
          <w:divBdr>
            <w:top w:val="none" w:sz="0" w:space="0" w:color="auto"/>
            <w:left w:val="none" w:sz="0" w:space="0" w:color="auto"/>
            <w:bottom w:val="none" w:sz="0" w:space="0" w:color="auto"/>
            <w:right w:val="none" w:sz="0" w:space="0" w:color="auto"/>
          </w:divBdr>
        </w:div>
        <w:div w:id="1275362853">
          <w:marLeft w:val="547"/>
          <w:marRight w:val="0"/>
          <w:marTop w:val="0"/>
          <w:marBottom w:val="0"/>
          <w:divBdr>
            <w:top w:val="none" w:sz="0" w:space="0" w:color="auto"/>
            <w:left w:val="none" w:sz="0" w:space="0" w:color="auto"/>
            <w:bottom w:val="none" w:sz="0" w:space="0" w:color="auto"/>
            <w:right w:val="none" w:sz="0" w:space="0" w:color="auto"/>
          </w:divBdr>
        </w:div>
        <w:div w:id="1673026695">
          <w:marLeft w:val="547"/>
          <w:marRight w:val="0"/>
          <w:marTop w:val="0"/>
          <w:marBottom w:val="0"/>
          <w:divBdr>
            <w:top w:val="none" w:sz="0" w:space="0" w:color="auto"/>
            <w:left w:val="none" w:sz="0" w:space="0" w:color="auto"/>
            <w:bottom w:val="none" w:sz="0" w:space="0" w:color="auto"/>
            <w:right w:val="none" w:sz="0" w:space="0" w:color="auto"/>
          </w:divBdr>
        </w:div>
      </w:divsChild>
    </w:div>
    <w:div w:id="1135021386">
      <w:bodyDiv w:val="1"/>
      <w:marLeft w:val="0"/>
      <w:marRight w:val="0"/>
      <w:marTop w:val="0"/>
      <w:marBottom w:val="0"/>
      <w:divBdr>
        <w:top w:val="none" w:sz="0" w:space="0" w:color="auto"/>
        <w:left w:val="none" w:sz="0" w:space="0" w:color="auto"/>
        <w:bottom w:val="none" w:sz="0" w:space="0" w:color="auto"/>
        <w:right w:val="none" w:sz="0" w:space="0" w:color="auto"/>
      </w:divBdr>
      <w:divsChild>
        <w:div w:id="559023486">
          <w:marLeft w:val="547"/>
          <w:marRight w:val="0"/>
          <w:marTop w:val="0"/>
          <w:marBottom w:val="0"/>
          <w:divBdr>
            <w:top w:val="none" w:sz="0" w:space="0" w:color="auto"/>
            <w:left w:val="none" w:sz="0" w:space="0" w:color="auto"/>
            <w:bottom w:val="none" w:sz="0" w:space="0" w:color="auto"/>
            <w:right w:val="none" w:sz="0" w:space="0" w:color="auto"/>
          </w:divBdr>
        </w:div>
      </w:divsChild>
    </w:div>
    <w:div w:id="1135638796">
      <w:bodyDiv w:val="1"/>
      <w:marLeft w:val="0"/>
      <w:marRight w:val="0"/>
      <w:marTop w:val="0"/>
      <w:marBottom w:val="0"/>
      <w:divBdr>
        <w:top w:val="none" w:sz="0" w:space="0" w:color="auto"/>
        <w:left w:val="none" w:sz="0" w:space="0" w:color="auto"/>
        <w:bottom w:val="none" w:sz="0" w:space="0" w:color="auto"/>
        <w:right w:val="none" w:sz="0" w:space="0" w:color="auto"/>
      </w:divBdr>
      <w:divsChild>
        <w:div w:id="242035041">
          <w:marLeft w:val="547"/>
          <w:marRight w:val="0"/>
          <w:marTop w:val="0"/>
          <w:marBottom w:val="0"/>
          <w:divBdr>
            <w:top w:val="none" w:sz="0" w:space="0" w:color="auto"/>
            <w:left w:val="none" w:sz="0" w:space="0" w:color="auto"/>
            <w:bottom w:val="none" w:sz="0" w:space="0" w:color="auto"/>
            <w:right w:val="none" w:sz="0" w:space="0" w:color="auto"/>
          </w:divBdr>
        </w:div>
        <w:div w:id="1766346376">
          <w:marLeft w:val="547"/>
          <w:marRight w:val="0"/>
          <w:marTop w:val="0"/>
          <w:marBottom w:val="0"/>
          <w:divBdr>
            <w:top w:val="none" w:sz="0" w:space="0" w:color="auto"/>
            <w:left w:val="none" w:sz="0" w:space="0" w:color="auto"/>
            <w:bottom w:val="none" w:sz="0" w:space="0" w:color="auto"/>
            <w:right w:val="none" w:sz="0" w:space="0" w:color="auto"/>
          </w:divBdr>
        </w:div>
      </w:divsChild>
    </w:div>
    <w:div w:id="1287471118">
      <w:bodyDiv w:val="1"/>
      <w:marLeft w:val="0"/>
      <w:marRight w:val="0"/>
      <w:marTop w:val="0"/>
      <w:marBottom w:val="0"/>
      <w:divBdr>
        <w:top w:val="none" w:sz="0" w:space="0" w:color="auto"/>
        <w:left w:val="none" w:sz="0" w:space="0" w:color="auto"/>
        <w:bottom w:val="none" w:sz="0" w:space="0" w:color="auto"/>
        <w:right w:val="none" w:sz="0" w:space="0" w:color="auto"/>
      </w:divBdr>
      <w:divsChild>
        <w:div w:id="240722581">
          <w:marLeft w:val="547"/>
          <w:marRight w:val="0"/>
          <w:marTop w:val="0"/>
          <w:marBottom w:val="0"/>
          <w:divBdr>
            <w:top w:val="none" w:sz="0" w:space="0" w:color="auto"/>
            <w:left w:val="none" w:sz="0" w:space="0" w:color="auto"/>
            <w:bottom w:val="none" w:sz="0" w:space="0" w:color="auto"/>
            <w:right w:val="none" w:sz="0" w:space="0" w:color="auto"/>
          </w:divBdr>
        </w:div>
        <w:div w:id="629439644">
          <w:marLeft w:val="547"/>
          <w:marRight w:val="0"/>
          <w:marTop w:val="0"/>
          <w:marBottom w:val="0"/>
          <w:divBdr>
            <w:top w:val="none" w:sz="0" w:space="0" w:color="auto"/>
            <w:left w:val="none" w:sz="0" w:space="0" w:color="auto"/>
            <w:bottom w:val="none" w:sz="0" w:space="0" w:color="auto"/>
            <w:right w:val="none" w:sz="0" w:space="0" w:color="auto"/>
          </w:divBdr>
        </w:div>
        <w:div w:id="1474324479">
          <w:marLeft w:val="547"/>
          <w:marRight w:val="0"/>
          <w:marTop w:val="0"/>
          <w:marBottom w:val="0"/>
          <w:divBdr>
            <w:top w:val="none" w:sz="0" w:space="0" w:color="auto"/>
            <w:left w:val="none" w:sz="0" w:space="0" w:color="auto"/>
            <w:bottom w:val="none" w:sz="0" w:space="0" w:color="auto"/>
            <w:right w:val="none" w:sz="0" w:space="0" w:color="auto"/>
          </w:divBdr>
        </w:div>
      </w:divsChild>
    </w:div>
    <w:div w:id="1484350867">
      <w:bodyDiv w:val="1"/>
      <w:marLeft w:val="0"/>
      <w:marRight w:val="0"/>
      <w:marTop w:val="0"/>
      <w:marBottom w:val="0"/>
      <w:divBdr>
        <w:top w:val="none" w:sz="0" w:space="0" w:color="auto"/>
        <w:left w:val="none" w:sz="0" w:space="0" w:color="auto"/>
        <w:bottom w:val="none" w:sz="0" w:space="0" w:color="auto"/>
        <w:right w:val="none" w:sz="0" w:space="0" w:color="auto"/>
      </w:divBdr>
      <w:divsChild>
        <w:div w:id="446972658">
          <w:marLeft w:val="547"/>
          <w:marRight w:val="0"/>
          <w:marTop w:val="0"/>
          <w:marBottom w:val="0"/>
          <w:divBdr>
            <w:top w:val="none" w:sz="0" w:space="0" w:color="auto"/>
            <w:left w:val="none" w:sz="0" w:space="0" w:color="auto"/>
            <w:bottom w:val="none" w:sz="0" w:space="0" w:color="auto"/>
            <w:right w:val="none" w:sz="0" w:space="0" w:color="auto"/>
          </w:divBdr>
        </w:div>
      </w:divsChild>
    </w:div>
    <w:div w:id="1709984800">
      <w:bodyDiv w:val="1"/>
      <w:marLeft w:val="0"/>
      <w:marRight w:val="0"/>
      <w:marTop w:val="0"/>
      <w:marBottom w:val="0"/>
      <w:divBdr>
        <w:top w:val="none" w:sz="0" w:space="0" w:color="auto"/>
        <w:left w:val="none" w:sz="0" w:space="0" w:color="auto"/>
        <w:bottom w:val="none" w:sz="0" w:space="0" w:color="auto"/>
        <w:right w:val="none" w:sz="0" w:space="0" w:color="auto"/>
      </w:divBdr>
      <w:divsChild>
        <w:div w:id="16086946">
          <w:marLeft w:val="547"/>
          <w:marRight w:val="0"/>
          <w:marTop w:val="0"/>
          <w:marBottom w:val="0"/>
          <w:divBdr>
            <w:top w:val="none" w:sz="0" w:space="0" w:color="auto"/>
            <w:left w:val="none" w:sz="0" w:space="0" w:color="auto"/>
            <w:bottom w:val="none" w:sz="0" w:space="0" w:color="auto"/>
            <w:right w:val="none" w:sz="0" w:space="0" w:color="auto"/>
          </w:divBdr>
        </w:div>
        <w:div w:id="1538927408">
          <w:marLeft w:val="547"/>
          <w:marRight w:val="0"/>
          <w:marTop w:val="0"/>
          <w:marBottom w:val="0"/>
          <w:divBdr>
            <w:top w:val="none" w:sz="0" w:space="0" w:color="auto"/>
            <w:left w:val="none" w:sz="0" w:space="0" w:color="auto"/>
            <w:bottom w:val="none" w:sz="0" w:space="0" w:color="auto"/>
            <w:right w:val="none" w:sz="0" w:space="0" w:color="auto"/>
          </w:divBdr>
        </w:div>
        <w:div w:id="4833548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130787-279D-41BD-B6E9-0A3999979DF1}"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fr-FR"/>
        </a:p>
      </dgm:t>
    </dgm:pt>
    <dgm:pt modelId="{13C1092E-913B-4F0F-A267-5D9435F51889}">
      <dgm:prSet phldrT="[Texte]"/>
      <dgm:spPr/>
      <dgm:t>
        <a:bodyPr/>
        <a:lstStyle/>
        <a:p>
          <a:r>
            <a:rPr lang="fr-FR" b="1"/>
            <a:t>3. Exercer une fonction de personne ressource pour l'éducation inclusive dans des situations diverses</a:t>
          </a:r>
          <a:endParaRPr lang="fr-FR"/>
        </a:p>
      </dgm:t>
    </dgm:pt>
    <dgm:pt modelId="{52ED548A-82DF-4667-A37E-EDFFFFE11801}" type="parTrans" cxnId="{CB6D52AE-DB35-4AC3-AFCB-CDB5881BED67}">
      <dgm:prSet/>
      <dgm:spPr/>
      <dgm:t>
        <a:bodyPr/>
        <a:lstStyle/>
        <a:p>
          <a:endParaRPr lang="fr-FR"/>
        </a:p>
      </dgm:t>
    </dgm:pt>
    <dgm:pt modelId="{6E12BFAA-A513-44E4-8FDF-9F908120610C}" type="sibTrans" cxnId="{CB6D52AE-DB35-4AC3-AFCB-CDB5881BED67}">
      <dgm:prSet/>
      <dgm:spPr/>
      <dgm:t>
        <a:bodyPr/>
        <a:lstStyle/>
        <a:p>
          <a:endParaRPr lang="fr-FR"/>
        </a:p>
      </dgm:t>
    </dgm:pt>
    <dgm:pt modelId="{195D3C79-7DCD-4DF3-B6BA-C446CF1E3935}">
      <dgm:prSet phldrT="[Texte]"/>
      <dgm:spPr/>
      <dgm:t>
        <a:bodyPr/>
        <a:lstStyle/>
        <a:p>
          <a:r>
            <a:rPr lang="fr-FR" b="1">
              <a:solidFill>
                <a:schemeClr val="tx1"/>
              </a:solidFill>
            </a:rPr>
            <a:t>Axe législatif, </a:t>
          </a:r>
          <a:br>
            <a:rPr lang="fr-FR" b="1">
              <a:solidFill>
                <a:schemeClr val="tx1"/>
              </a:solidFill>
            </a:rPr>
          </a:br>
          <a:r>
            <a:rPr lang="fr-FR" b="1">
              <a:solidFill>
                <a:schemeClr val="tx1"/>
              </a:solidFill>
            </a:rPr>
            <a:t>institutionnel et éthique </a:t>
          </a:r>
          <a:br>
            <a:rPr lang="fr-FR" b="1">
              <a:solidFill>
                <a:schemeClr val="tx1"/>
              </a:solidFill>
            </a:rPr>
          </a:br>
          <a:br>
            <a:rPr lang="fr-FR" b="1">
              <a:solidFill>
                <a:schemeClr val="tx1"/>
              </a:solidFill>
            </a:rPr>
          </a:br>
          <a:endParaRPr lang="fr-FR">
            <a:solidFill>
              <a:schemeClr val="tx1"/>
            </a:solidFill>
          </a:endParaRPr>
        </a:p>
      </dgm:t>
    </dgm:pt>
    <dgm:pt modelId="{7153896A-C07D-4BD1-8606-2828D30AD143}" type="parTrans" cxnId="{EBC837EF-5A6F-4338-A43B-C6EB22F72C69}">
      <dgm:prSet/>
      <dgm:spPr/>
      <dgm:t>
        <a:bodyPr/>
        <a:lstStyle/>
        <a:p>
          <a:endParaRPr lang="fr-FR"/>
        </a:p>
      </dgm:t>
    </dgm:pt>
    <dgm:pt modelId="{FC3F2E29-359D-440B-B121-F4584A5B5D0F}" type="sibTrans" cxnId="{EBC837EF-5A6F-4338-A43B-C6EB22F72C69}">
      <dgm:prSet/>
      <dgm:spPr/>
      <dgm:t>
        <a:bodyPr/>
        <a:lstStyle/>
        <a:p>
          <a:endParaRPr lang="fr-FR"/>
        </a:p>
      </dgm:t>
    </dgm:pt>
    <dgm:pt modelId="{34317DB4-B49A-4BD7-A65F-EA20FE592FD0}">
      <dgm:prSet phldrT="[Texte]"/>
      <dgm:spPr/>
      <dgm:t>
        <a:bodyPr/>
        <a:lstStyle/>
        <a:p>
          <a:r>
            <a:rPr lang="fr-FR" b="1">
              <a:solidFill>
                <a:schemeClr val="tx1"/>
              </a:solidFill>
            </a:rPr>
            <a:t>Axe relationnel</a:t>
          </a:r>
          <a:br>
            <a:rPr lang="fr-FR" b="1">
              <a:solidFill>
                <a:schemeClr val="tx1"/>
              </a:solidFill>
            </a:rPr>
          </a:br>
          <a:br>
            <a:rPr lang="fr-FR" b="1">
              <a:solidFill>
                <a:schemeClr val="tx1"/>
              </a:solidFill>
            </a:rPr>
          </a:br>
          <a:endParaRPr lang="fr-FR">
            <a:solidFill>
              <a:schemeClr val="tx1"/>
            </a:solidFill>
          </a:endParaRPr>
        </a:p>
      </dgm:t>
    </dgm:pt>
    <dgm:pt modelId="{E6B81C8A-38DF-4263-B853-68AE06180DF4}" type="parTrans" cxnId="{12C18A25-FE09-4732-8A6A-75FFACC3192E}">
      <dgm:prSet/>
      <dgm:spPr/>
      <dgm:t>
        <a:bodyPr/>
        <a:lstStyle/>
        <a:p>
          <a:endParaRPr lang="fr-FR"/>
        </a:p>
      </dgm:t>
    </dgm:pt>
    <dgm:pt modelId="{B266BA4C-E0B3-4E06-8CAA-38274A516673}" type="sibTrans" cxnId="{12C18A25-FE09-4732-8A6A-75FFACC3192E}">
      <dgm:prSet/>
      <dgm:spPr/>
      <dgm:t>
        <a:bodyPr/>
        <a:lstStyle/>
        <a:p>
          <a:endParaRPr lang="fr-FR"/>
        </a:p>
      </dgm:t>
    </dgm:pt>
    <dgm:pt modelId="{524396E5-5B15-482C-8B33-0EC83560858D}">
      <dgm:prSet phldrT="[Texte]"/>
      <dgm:spPr>
        <a:solidFill>
          <a:srgbClr val="608CAB"/>
        </a:solidFill>
      </dgm:spPr>
      <dgm:t>
        <a:bodyPr/>
        <a:lstStyle/>
        <a:p>
          <a:r>
            <a:rPr lang="fr-FR" b="1">
              <a:solidFill>
                <a:schemeClr val="tx1"/>
              </a:solidFill>
            </a:rPr>
            <a:t>Axe organisationnel</a:t>
          </a:r>
          <a:br>
            <a:rPr lang="fr-FR" b="1">
              <a:solidFill>
                <a:schemeClr val="tx1"/>
              </a:solidFill>
            </a:rPr>
          </a:br>
          <a:r>
            <a:rPr lang="fr-FR" b="1">
              <a:solidFill>
                <a:schemeClr val="tx1"/>
              </a:solidFill>
            </a:rPr>
            <a:t>dans l' (les) établissement(s) d'exercice</a:t>
          </a:r>
          <a:endParaRPr lang="fr-FR">
            <a:solidFill>
              <a:schemeClr val="tx1"/>
            </a:solidFill>
          </a:endParaRPr>
        </a:p>
      </dgm:t>
    </dgm:pt>
    <dgm:pt modelId="{FE66D2D1-9FA6-4BF9-8004-CDF4EC7B8985}" type="parTrans" cxnId="{D4F04FE3-2529-4544-A21C-4A3BBCE697B8}">
      <dgm:prSet/>
      <dgm:spPr/>
      <dgm:t>
        <a:bodyPr/>
        <a:lstStyle/>
        <a:p>
          <a:endParaRPr lang="fr-FR"/>
        </a:p>
      </dgm:t>
    </dgm:pt>
    <dgm:pt modelId="{7E7C302B-8118-4FE7-9E3C-9396AC7FC7A6}" type="sibTrans" cxnId="{D4F04FE3-2529-4544-A21C-4A3BBCE697B8}">
      <dgm:prSet/>
      <dgm:spPr/>
      <dgm:t>
        <a:bodyPr/>
        <a:lstStyle/>
        <a:p>
          <a:endParaRPr lang="fr-FR"/>
        </a:p>
      </dgm:t>
    </dgm:pt>
    <dgm:pt modelId="{ED91133C-88A6-474A-A38B-3E1D88D2CE67}">
      <dgm:prSet phldrT="[Texte]"/>
      <dgm:spPr/>
      <dgm:t>
        <a:bodyPr/>
        <a:lstStyle/>
        <a:p>
          <a:r>
            <a:rPr lang="fr-FR" b="1">
              <a:solidFill>
                <a:schemeClr val="tx1"/>
              </a:solidFill>
            </a:rPr>
            <a:t>Axe de la psychologie, </a:t>
          </a:r>
          <a:br>
            <a:rPr lang="fr-FR" b="1">
              <a:solidFill>
                <a:schemeClr val="tx1"/>
              </a:solidFill>
            </a:rPr>
          </a:br>
          <a:r>
            <a:rPr lang="fr-FR" b="1">
              <a:solidFill>
                <a:schemeClr val="tx1"/>
              </a:solidFill>
            </a:rPr>
            <a:t>de la pédagogie et de la didactique</a:t>
          </a:r>
          <a:endParaRPr lang="fr-FR">
            <a:solidFill>
              <a:schemeClr val="tx1"/>
            </a:solidFill>
          </a:endParaRPr>
        </a:p>
      </dgm:t>
    </dgm:pt>
    <dgm:pt modelId="{6263C3CD-39A9-408C-A363-D212FAA292DF}" type="parTrans" cxnId="{9DA8316A-3A28-48F6-B90C-49C9B3A0F980}">
      <dgm:prSet/>
      <dgm:spPr/>
      <dgm:t>
        <a:bodyPr/>
        <a:lstStyle/>
        <a:p>
          <a:endParaRPr lang="fr-FR"/>
        </a:p>
      </dgm:t>
    </dgm:pt>
    <dgm:pt modelId="{A8377047-41AC-4C55-84C5-4C18A10A6CA9}" type="sibTrans" cxnId="{9DA8316A-3A28-48F6-B90C-49C9B3A0F980}">
      <dgm:prSet/>
      <dgm:spPr/>
      <dgm:t>
        <a:bodyPr/>
        <a:lstStyle/>
        <a:p>
          <a:endParaRPr lang="fr-FR"/>
        </a:p>
      </dgm:t>
    </dgm:pt>
    <dgm:pt modelId="{5868E014-2E9B-47A4-9DF0-07F979B0E869}" type="pres">
      <dgm:prSet presAssocID="{51130787-279D-41BD-B6E9-0A3999979DF1}" presName="diagram" presStyleCnt="0">
        <dgm:presLayoutVars>
          <dgm:chMax val="1"/>
          <dgm:dir/>
          <dgm:animLvl val="ctr"/>
          <dgm:resizeHandles val="exact"/>
        </dgm:presLayoutVars>
      </dgm:prSet>
      <dgm:spPr/>
    </dgm:pt>
    <dgm:pt modelId="{6ACAF919-E0D0-40F5-B52F-DBC542C93895}" type="pres">
      <dgm:prSet presAssocID="{51130787-279D-41BD-B6E9-0A3999979DF1}" presName="matrix" presStyleCnt="0"/>
      <dgm:spPr/>
    </dgm:pt>
    <dgm:pt modelId="{69B1B293-72C6-4B24-82EC-39BF66FEAFAD}" type="pres">
      <dgm:prSet presAssocID="{51130787-279D-41BD-B6E9-0A3999979DF1}" presName="tile1" presStyleLbl="node1" presStyleIdx="0" presStyleCnt="4"/>
      <dgm:spPr/>
    </dgm:pt>
    <dgm:pt modelId="{182C320B-9FBB-4CA1-BFB5-C4CCAF42C82F}" type="pres">
      <dgm:prSet presAssocID="{51130787-279D-41BD-B6E9-0A3999979DF1}" presName="tile1text" presStyleLbl="node1" presStyleIdx="0" presStyleCnt="4">
        <dgm:presLayoutVars>
          <dgm:chMax val="0"/>
          <dgm:chPref val="0"/>
          <dgm:bulletEnabled val="1"/>
        </dgm:presLayoutVars>
      </dgm:prSet>
      <dgm:spPr/>
    </dgm:pt>
    <dgm:pt modelId="{62BDF3FA-8EE8-47D2-BAAF-8A3EE070AA44}" type="pres">
      <dgm:prSet presAssocID="{51130787-279D-41BD-B6E9-0A3999979DF1}" presName="tile2" presStyleLbl="node1" presStyleIdx="1" presStyleCnt="4" custLinFactNeighborX="248"/>
      <dgm:spPr/>
    </dgm:pt>
    <dgm:pt modelId="{C043DDB8-E52E-4CC0-84BE-7CE74E0DAD0D}" type="pres">
      <dgm:prSet presAssocID="{51130787-279D-41BD-B6E9-0A3999979DF1}" presName="tile2text" presStyleLbl="node1" presStyleIdx="1" presStyleCnt="4">
        <dgm:presLayoutVars>
          <dgm:chMax val="0"/>
          <dgm:chPref val="0"/>
          <dgm:bulletEnabled val="1"/>
        </dgm:presLayoutVars>
      </dgm:prSet>
      <dgm:spPr/>
    </dgm:pt>
    <dgm:pt modelId="{563E3F63-4830-4B1C-AD9F-C648F73664F8}" type="pres">
      <dgm:prSet presAssocID="{51130787-279D-41BD-B6E9-0A3999979DF1}" presName="tile3" presStyleLbl="node1" presStyleIdx="2" presStyleCnt="4"/>
      <dgm:spPr/>
    </dgm:pt>
    <dgm:pt modelId="{880E242F-9942-4895-BFD5-3BE1B9AB9152}" type="pres">
      <dgm:prSet presAssocID="{51130787-279D-41BD-B6E9-0A3999979DF1}" presName="tile3text" presStyleLbl="node1" presStyleIdx="2" presStyleCnt="4">
        <dgm:presLayoutVars>
          <dgm:chMax val="0"/>
          <dgm:chPref val="0"/>
          <dgm:bulletEnabled val="1"/>
        </dgm:presLayoutVars>
      </dgm:prSet>
      <dgm:spPr/>
    </dgm:pt>
    <dgm:pt modelId="{5C566C89-16BE-4564-A131-2C3564A84296}" type="pres">
      <dgm:prSet presAssocID="{51130787-279D-41BD-B6E9-0A3999979DF1}" presName="tile4" presStyleLbl="node1" presStyleIdx="3" presStyleCnt="4"/>
      <dgm:spPr/>
    </dgm:pt>
    <dgm:pt modelId="{63DAC855-C9C6-4BC0-ADBC-8F966EEE8802}" type="pres">
      <dgm:prSet presAssocID="{51130787-279D-41BD-B6E9-0A3999979DF1}" presName="tile4text" presStyleLbl="node1" presStyleIdx="3" presStyleCnt="4">
        <dgm:presLayoutVars>
          <dgm:chMax val="0"/>
          <dgm:chPref val="0"/>
          <dgm:bulletEnabled val="1"/>
        </dgm:presLayoutVars>
      </dgm:prSet>
      <dgm:spPr/>
    </dgm:pt>
    <dgm:pt modelId="{11969CBD-720D-4EE6-985E-37B655E5FFFE}" type="pres">
      <dgm:prSet presAssocID="{51130787-279D-41BD-B6E9-0A3999979DF1}" presName="centerTile" presStyleLbl="fgShp" presStyleIdx="0" presStyleCnt="1">
        <dgm:presLayoutVars>
          <dgm:chMax val="0"/>
          <dgm:chPref val="0"/>
        </dgm:presLayoutVars>
      </dgm:prSet>
      <dgm:spPr/>
    </dgm:pt>
  </dgm:ptLst>
  <dgm:cxnLst>
    <dgm:cxn modelId="{580D2E07-B39F-C34B-B4DF-B94C19385E41}" type="presOf" srcId="{524396E5-5B15-482C-8B33-0EC83560858D}" destId="{880E242F-9942-4895-BFD5-3BE1B9AB9152}" srcOrd="1" destOrd="0" presId="urn:microsoft.com/office/officeart/2005/8/layout/matrix1"/>
    <dgm:cxn modelId="{12C18A25-FE09-4732-8A6A-75FFACC3192E}" srcId="{13C1092E-913B-4F0F-A267-5D9435F51889}" destId="{34317DB4-B49A-4BD7-A65F-EA20FE592FD0}" srcOrd="1" destOrd="0" parTransId="{E6B81C8A-38DF-4263-B853-68AE06180DF4}" sibTransId="{B266BA4C-E0B3-4E06-8CAA-38274A516673}"/>
    <dgm:cxn modelId="{C23A092D-2770-044D-B56F-B07F540C9F11}" type="presOf" srcId="{195D3C79-7DCD-4DF3-B6BA-C446CF1E3935}" destId="{69B1B293-72C6-4B24-82EC-39BF66FEAFAD}" srcOrd="0" destOrd="0" presId="urn:microsoft.com/office/officeart/2005/8/layout/matrix1"/>
    <dgm:cxn modelId="{5AF83830-3188-9B43-B881-5124B862658C}" type="presOf" srcId="{34317DB4-B49A-4BD7-A65F-EA20FE592FD0}" destId="{62BDF3FA-8EE8-47D2-BAAF-8A3EE070AA44}" srcOrd="0" destOrd="0" presId="urn:microsoft.com/office/officeart/2005/8/layout/matrix1"/>
    <dgm:cxn modelId="{34A77C31-E0D5-A64B-84DF-7B3C377B93B5}" type="presOf" srcId="{ED91133C-88A6-474A-A38B-3E1D88D2CE67}" destId="{63DAC855-C9C6-4BC0-ADBC-8F966EEE8802}" srcOrd="1" destOrd="0" presId="urn:microsoft.com/office/officeart/2005/8/layout/matrix1"/>
    <dgm:cxn modelId="{7E6FA261-7A8E-324B-81F6-1A3E07690B0D}" type="presOf" srcId="{34317DB4-B49A-4BD7-A65F-EA20FE592FD0}" destId="{C043DDB8-E52E-4CC0-84BE-7CE74E0DAD0D}" srcOrd="1" destOrd="0" presId="urn:microsoft.com/office/officeart/2005/8/layout/matrix1"/>
    <dgm:cxn modelId="{9DA8316A-3A28-48F6-B90C-49C9B3A0F980}" srcId="{13C1092E-913B-4F0F-A267-5D9435F51889}" destId="{ED91133C-88A6-474A-A38B-3E1D88D2CE67}" srcOrd="3" destOrd="0" parTransId="{6263C3CD-39A9-408C-A363-D212FAA292DF}" sibTransId="{A8377047-41AC-4C55-84C5-4C18A10A6CA9}"/>
    <dgm:cxn modelId="{4BCE1D54-5C6F-9443-BAEE-9E5B0E8D8760}" type="presOf" srcId="{524396E5-5B15-482C-8B33-0EC83560858D}" destId="{563E3F63-4830-4B1C-AD9F-C648F73664F8}" srcOrd="0" destOrd="0" presId="urn:microsoft.com/office/officeart/2005/8/layout/matrix1"/>
    <dgm:cxn modelId="{4126DFA1-AC02-344D-87E7-1108960B311A}" type="presOf" srcId="{ED91133C-88A6-474A-A38B-3E1D88D2CE67}" destId="{5C566C89-16BE-4564-A131-2C3564A84296}" srcOrd="0" destOrd="0" presId="urn:microsoft.com/office/officeart/2005/8/layout/matrix1"/>
    <dgm:cxn modelId="{CB6D52AE-DB35-4AC3-AFCB-CDB5881BED67}" srcId="{51130787-279D-41BD-B6E9-0A3999979DF1}" destId="{13C1092E-913B-4F0F-A267-5D9435F51889}" srcOrd="0" destOrd="0" parTransId="{52ED548A-82DF-4667-A37E-EDFFFFE11801}" sibTransId="{6E12BFAA-A513-44E4-8FDF-9F908120610C}"/>
    <dgm:cxn modelId="{781468BA-A178-1140-97D5-DA0E1720F0F9}" type="presOf" srcId="{51130787-279D-41BD-B6E9-0A3999979DF1}" destId="{5868E014-2E9B-47A4-9DF0-07F979B0E869}" srcOrd="0" destOrd="0" presId="urn:microsoft.com/office/officeart/2005/8/layout/matrix1"/>
    <dgm:cxn modelId="{A9D367DD-7594-4943-822D-82B009ECD058}" type="presOf" srcId="{13C1092E-913B-4F0F-A267-5D9435F51889}" destId="{11969CBD-720D-4EE6-985E-37B655E5FFFE}" srcOrd="0" destOrd="0" presId="urn:microsoft.com/office/officeart/2005/8/layout/matrix1"/>
    <dgm:cxn modelId="{7CF753DF-96B4-A64E-97CF-4C959534A47F}" type="presOf" srcId="{195D3C79-7DCD-4DF3-B6BA-C446CF1E3935}" destId="{182C320B-9FBB-4CA1-BFB5-C4CCAF42C82F}" srcOrd="1" destOrd="0" presId="urn:microsoft.com/office/officeart/2005/8/layout/matrix1"/>
    <dgm:cxn modelId="{D4F04FE3-2529-4544-A21C-4A3BBCE697B8}" srcId="{13C1092E-913B-4F0F-A267-5D9435F51889}" destId="{524396E5-5B15-482C-8B33-0EC83560858D}" srcOrd="2" destOrd="0" parTransId="{FE66D2D1-9FA6-4BF9-8004-CDF4EC7B8985}" sibTransId="{7E7C302B-8118-4FE7-9E3C-9396AC7FC7A6}"/>
    <dgm:cxn modelId="{EBC837EF-5A6F-4338-A43B-C6EB22F72C69}" srcId="{13C1092E-913B-4F0F-A267-5D9435F51889}" destId="{195D3C79-7DCD-4DF3-B6BA-C446CF1E3935}" srcOrd="0" destOrd="0" parTransId="{7153896A-C07D-4BD1-8606-2828D30AD143}" sibTransId="{FC3F2E29-359D-440B-B121-F4584A5B5D0F}"/>
    <dgm:cxn modelId="{ADF2D5D8-D78A-B84B-80D8-523D6D3F74E4}" type="presParOf" srcId="{5868E014-2E9B-47A4-9DF0-07F979B0E869}" destId="{6ACAF919-E0D0-40F5-B52F-DBC542C93895}" srcOrd="0" destOrd="0" presId="urn:microsoft.com/office/officeart/2005/8/layout/matrix1"/>
    <dgm:cxn modelId="{CB3B3514-097A-814F-AAF1-E78D23C02E4E}" type="presParOf" srcId="{6ACAF919-E0D0-40F5-B52F-DBC542C93895}" destId="{69B1B293-72C6-4B24-82EC-39BF66FEAFAD}" srcOrd="0" destOrd="0" presId="urn:microsoft.com/office/officeart/2005/8/layout/matrix1"/>
    <dgm:cxn modelId="{7B91E452-95D2-CB4B-847D-BDBEA9CC1F7C}" type="presParOf" srcId="{6ACAF919-E0D0-40F5-B52F-DBC542C93895}" destId="{182C320B-9FBB-4CA1-BFB5-C4CCAF42C82F}" srcOrd="1" destOrd="0" presId="urn:microsoft.com/office/officeart/2005/8/layout/matrix1"/>
    <dgm:cxn modelId="{57B2ED08-50FF-2B47-BB4D-732E8DC23393}" type="presParOf" srcId="{6ACAF919-E0D0-40F5-B52F-DBC542C93895}" destId="{62BDF3FA-8EE8-47D2-BAAF-8A3EE070AA44}" srcOrd="2" destOrd="0" presId="urn:microsoft.com/office/officeart/2005/8/layout/matrix1"/>
    <dgm:cxn modelId="{A28D642D-0DA0-5848-8DFE-7E0750FF50C8}" type="presParOf" srcId="{6ACAF919-E0D0-40F5-B52F-DBC542C93895}" destId="{C043DDB8-E52E-4CC0-84BE-7CE74E0DAD0D}" srcOrd="3" destOrd="0" presId="urn:microsoft.com/office/officeart/2005/8/layout/matrix1"/>
    <dgm:cxn modelId="{CC57A465-9C3F-D343-9391-D5E422A47ED7}" type="presParOf" srcId="{6ACAF919-E0D0-40F5-B52F-DBC542C93895}" destId="{563E3F63-4830-4B1C-AD9F-C648F73664F8}" srcOrd="4" destOrd="0" presId="urn:microsoft.com/office/officeart/2005/8/layout/matrix1"/>
    <dgm:cxn modelId="{2B9B6997-2DD4-2B40-B694-3F71334A3AAD}" type="presParOf" srcId="{6ACAF919-E0D0-40F5-B52F-DBC542C93895}" destId="{880E242F-9942-4895-BFD5-3BE1B9AB9152}" srcOrd="5" destOrd="0" presId="urn:microsoft.com/office/officeart/2005/8/layout/matrix1"/>
    <dgm:cxn modelId="{EE534168-A2BA-7942-9E6F-E02FBBDF27D4}" type="presParOf" srcId="{6ACAF919-E0D0-40F5-B52F-DBC542C93895}" destId="{5C566C89-16BE-4564-A131-2C3564A84296}" srcOrd="6" destOrd="0" presId="urn:microsoft.com/office/officeart/2005/8/layout/matrix1"/>
    <dgm:cxn modelId="{985D69DA-EC1C-DA47-8E59-112610993E26}" type="presParOf" srcId="{6ACAF919-E0D0-40F5-B52F-DBC542C93895}" destId="{63DAC855-C9C6-4BC0-ADBC-8F966EEE8802}" srcOrd="7" destOrd="0" presId="urn:microsoft.com/office/officeart/2005/8/layout/matrix1"/>
    <dgm:cxn modelId="{E680F71D-8EA7-2649-BE5A-63427051A5FA}" type="presParOf" srcId="{5868E014-2E9B-47A4-9DF0-07F979B0E869}" destId="{11969CBD-720D-4EE6-985E-37B655E5FFFE}"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1B293-72C6-4B24-82EC-39BF66FEAFAD}">
      <dsp:nvSpPr>
        <dsp:cNvPr id="0" name=""/>
        <dsp:cNvSpPr/>
      </dsp:nvSpPr>
      <dsp:spPr>
        <a:xfrm rot="16200000">
          <a:off x="817086" y="-817086"/>
          <a:ext cx="2063115" cy="3697287"/>
        </a:xfrm>
        <a:prstGeom prst="round1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tx1"/>
              </a:solidFill>
            </a:rPr>
            <a:t>Axe législatif, </a:t>
          </a:r>
          <a:br>
            <a:rPr lang="fr-FR" sz="1400" b="1" kern="1200">
              <a:solidFill>
                <a:schemeClr val="tx1"/>
              </a:solidFill>
            </a:rPr>
          </a:br>
          <a:r>
            <a:rPr lang="fr-FR" sz="1400" b="1" kern="1200">
              <a:solidFill>
                <a:schemeClr val="tx1"/>
              </a:solidFill>
            </a:rPr>
            <a:t>institutionnel et éthique </a:t>
          </a:r>
          <a:br>
            <a:rPr lang="fr-FR" sz="1400" b="1" kern="1200">
              <a:solidFill>
                <a:schemeClr val="tx1"/>
              </a:solidFill>
            </a:rPr>
          </a:br>
          <a:br>
            <a:rPr lang="fr-FR" sz="1400" b="1" kern="1200">
              <a:solidFill>
                <a:schemeClr val="tx1"/>
              </a:solidFill>
            </a:rPr>
          </a:br>
          <a:endParaRPr lang="fr-FR" sz="1400" kern="1200">
            <a:solidFill>
              <a:schemeClr val="tx1"/>
            </a:solidFill>
          </a:endParaRPr>
        </a:p>
      </dsp:txBody>
      <dsp:txXfrm rot="5400000">
        <a:off x="0" y="0"/>
        <a:ext cx="3697287" cy="1547336"/>
      </dsp:txXfrm>
    </dsp:sp>
    <dsp:sp modelId="{62BDF3FA-8EE8-47D2-BAAF-8A3EE070AA44}">
      <dsp:nvSpPr>
        <dsp:cNvPr id="0" name=""/>
        <dsp:cNvSpPr/>
      </dsp:nvSpPr>
      <dsp:spPr>
        <a:xfrm>
          <a:off x="3697287" y="0"/>
          <a:ext cx="3697287" cy="2063115"/>
        </a:xfrm>
        <a:prstGeom prst="round1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tx1"/>
              </a:solidFill>
            </a:rPr>
            <a:t>Axe relationnel</a:t>
          </a:r>
          <a:br>
            <a:rPr lang="fr-FR" sz="1400" b="1" kern="1200">
              <a:solidFill>
                <a:schemeClr val="tx1"/>
              </a:solidFill>
            </a:rPr>
          </a:br>
          <a:br>
            <a:rPr lang="fr-FR" sz="1400" b="1" kern="1200">
              <a:solidFill>
                <a:schemeClr val="tx1"/>
              </a:solidFill>
            </a:rPr>
          </a:br>
          <a:endParaRPr lang="fr-FR" sz="1400" kern="1200">
            <a:solidFill>
              <a:schemeClr val="tx1"/>
            </a:solidFill>
          </a:endParaRPr>
        </a:p>
      </dsp:txBody>
      <dsp:txXfrm>
        <a:off x="3697287" y="0"/>
        <a:ext cx="3697287" cy="1547336"/>
      </dsp:txXfrm>
    </dsp:sp>
    <dsp:sp modelId="{563E3F63-4830-4B1C-AD9F-C648F73664F8}">
      <dsp:nvSpPr>
        <dsp:cNvPr id="0" name=""/>
        <dsp:cNvSpPr/>
      </dsp:nvSpPr>
      <dsp:spPr>
        <a:xfrm rot="10800000">
          <a:off x="0" y="2063115"/>
          <a:ext cx="3697287" cy="2063115"/>
        </a:xfrm>
        <a:prstGeom prst="round1Rect">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tx1"/>
              </a:solidFill>
            </a:rPr>
            <a:t>Axe organisationnel</a:t>
          </a:r>
          <a:br>
            <a:rPr lang="fr-FR" sz="1400" b="1" kern="1200">
              <a:solidFill>
                <a:schemeClr val="tx1"/>
              </a:solidFill>
            </a:rPr>
          </a:br>
          <a:r>
            <a:rPr lang="fr-FR" sz="1400" b="1" kern="1200">
              <a:solidFill>
                <a:schemeClr val="tx1"/>
              </a:solidFill>
            </a:rPr>
            <a:t>dans l' (les) établissement(s) d'exercice</a:t>
          </a:r>
          <a:endParaRPr lang="fr-FR" sz="1400" kern="1200">
            <a:solidFill>
              <a:schemeClr val="tx1"/>
            </a:solidFill>
          </a:endParaRPr>
        </a:p>
      </dsp:txBody>
      <dsp:txXfrm rot="10800000">
        <a:off x="0" y="2578893"/>
        <a:ext cx="3697287" cy="1547336"/>
      </dsp:txXfrm>
    </dsp:sp>
    <dsp:sp modelId="{5C566C89-16BE-4564-A131-2C3564A84296}">
      <dsp:nvSpPr>
        <dsp:cNvPr id="0" name=""/>
        <dsp:cNvSpPr/>
      </dsp:nvSpPr>
      <dsp:spPr>
        <a:xfrm rot="5400000">
          <a:off x="4514373" y="1246028"/>
          <a:ext cx="2063115" cy="3697287"/>
        </a:xfrm>
        <a:prstGeom prst="round1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tx1"/>
              </a:solidFill>
            </a:rPr>
            <a:t>Axe de la psychologie, </a:t>
          </a:r>
          <a:br>
            <a:rPr lang="fr-FR" sz="1400" b="1" kern="1200">
              <a:solidFill>
                <a:schemeClr val="tx1"/>
              </a:solidFill>
            </a:rPr>
          </a:br>
          <a:r>
            <a:rPr lang="fr-FR" sz="1400" b="1" kern="1200">
              <a:solidFill>
                <a:schemeClr val="tx1"/>
              </a:solidFill>
            </a:rPr>
            <a:t>de la pédagogie et de la didactique</a:t>
          </a:r>
          <a:endParaRPr lang="fr-FR" sz="1400" kern="1200">
            <a:solidFill>
              <a:schemeClr val="tx1"/>
            </a:solidFill>
          </a:endParaRPr>
        </a:p>
      </dsp:txBody>
      <dsp:txXfrm rot="-5400000">
        <a:off x="3697288" y="2578893"/>
        <a:ext cx="3697287" cy="1547336"/>
      </dsp:txXfrm>
    </dsp:sp>
    <dsp:sp modelId="{11969CBD-720D-4EE6-985E-37B655E5FFFE}">
      <dsp:nvSpPr>
        <dsp:cNvPr id="0" name=""/>
        <dsp:cNvSpPr/>
      </dsp:nvSpPr>
      <dsp:spPr>
        <a:xfrm>
          <a:off x="2588101" y="1547336"/>
          <a:ext cx="2218372" cy="1031557"/>
        </a:xfrm>
        <a:prstGeom prst="roundRect">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a:t>3. Exercer une fonction de personne ressource pour l'éducation inclusive dans des situations diverses</a:t>
          </a:r>
          <a:endParaRPr lang="fr-FR" sz="1400" kern="1200"/>
        </a:p>
      </dsp:txBody>
      <dsp:txXfrm>
        <a:off x="2638457" y="1597692"/>
        <a:ext cx="2117660" cy="93084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4F05-5CBD-4F20-A7F5-2A2D4809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1773</Words>
  <Characters>9753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Dubois-Gryspeert</dc:creator>
  <cp:lastModifiedBy>Marie-Claude  Vallet</cp:lastModifiedBy>
  <cp:revision>2</cp:revision>
  <cp:lastPrinted>2018-08-30T09:33:00Z</cp:lastPrinted>
  <dcterms:created xsi:type="dcterms:W3CDTF">2018-08-30T09:34:00Z</dcterms:created>
  <dcterms:modified xsi:type="dcterms:W3CDTF">2018-08-30T09:34:00Z</dcterms:modified>
</cp:coreProperties>
</file>